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atLeast"/>
        <w:rPr>
          <w:rFonts w:hint="eastAsia" w:eastAsiaTheme="minorEastAsia"/>
          <w:b/>
          <w:bCs/>
          <w:spacing w:val="62"/>
          <w:sz w:val="52"/>
          <w:szCs w:val="22"/>
          <w:lang w:val="en-US" w:eastAsia="zh-CN"/>
        </w:rPr>
      </w:pPr>
      <w:r>
        <w:rPr>
          <w:rFonts w:hint="eastAsia" w:eastAsiaTheme="minorEastAsia"/>
          <w:b/>
          <w:bCs/>
          <w:spacing w:val="62"/>
          <w:sz w:val="52"/>
          <w:szCs w:val="22"/>
          <w:lang w:val="en-US" w:eastAsia="zh-CN"/>
        </w:rPr>
        <w:t xml:space="preserve">                                                                                                                                                                                                                                                                                                                                                                                                                                                                                                                                                                                                                                                                                                                                                                                                                                                                                                                                                                                                                                                                                                                                                                                                                                                                                                                                                                                                                                                                                                                                                                                                                                                                                                                                                                                                                                                                                                                                                                                                                                                                                                                           </w:t>
      </w:r>
    </w:p>
    <w:p>
      <w:pPr>
        <w:spacing w:line="540" w:lineRule="atLeast"/>
        <w:rPr>
          <w:rFonts w:eastAsiaTheme="minorEastAsia"/>
          <w:b/>
          <w:bCs/>
          <w:spacing w:val="62"/>
          <w:sz w:val="52"/>
          <w:szCs w:val="22"/>
        </w:rPr>
      </w:pPr>
    </w:p>
    <w:p>
      <w:pPr>
        <w:spacing w:line="540" w:lineRule="atLeast"/>
        <w:rPr>
          <w:rFonts w:eastAsiaTheme="minorEastAsia"/>
          <w:b/>
          <w:bCs/>
          <w:spacing w:val="62"/>
          <w:sz w:val="52"/>
          <w:szCs w:val="22"/>
        </w:rPr>
      </w:pPr>
    </w:p>
    <w:p>
      <w:pPr>
        <w:spacing w:line="360" w:lineRule="auto"/>
        <w:jc w:val="center"/>
        <w:rPr>
          <w:rFonts w:eastAsia="华文新魏"/>
          <w:b/>
          <w:color w:val="000000"/>
          <w:sz w:val="48"/>
          <w:szCs w:val="48"/>
        </w:rPr>
      </w:pPr>
    </w:p>
    <w:p>
      <w:pPr>
        <w:spacing w:line="360" w:lineRule="auto"/>
        <w:jc w:val="center"/>
        <w:rPr>
          <w:rFonts w:eastAsia="华文新魏"/>
          <w:b/>
          <w:color w:val="000000"/>
          <w:sz w:val="48"/>
          <w:szCs w:val="48"/>
        </w:rPr>
      </w:pPr>
      <w:r>
        <w:rPr>
          <w:rFonts w:hint="eastAsia" w:eastAsia="华文新魏"/>
          <w:b/>
          <w:color w:val="000000"/>
          <w:sz w:val="48"/>
          <w:szCs w:val="48"/>
        </w:rPr>
        <w:t>嘉兴易索精密仪器有限公</w:t>
      </w:r>
      <w:r>
        <w:rPr>
          <w:rFonts w:hint="eastAsia" w:eastAsia="华文新魏"/>
          <w:b/>
          <w:color w:val="000000"/>
          <w:sz w:val="48"/>
          <w:szCs w:val="48"/>
          <w:lang w:eastAsia="zh-CN"/>
        </w:rPr>
        <w:t>司</w:t>
      </w:r>
      <w:r>
        <w:rPr>
          <w:rFonts w:hint="eastAsia" w:eastAsia="华文新魏"/>
          <w:b/>
          <w:color w:val="000000"/>
          <w:sz w:val="48"/>
          <w:szCs w:val="48"/>
        </w:rPr>
        <w:t>年产医用内窥镜检测管及导光管2万套项目</w:t>
      </w:r>
      <w:r>
        <w:rPr>
          <w:rFonts w:eastAsia="华文新魏"/>
          <w:b/>
          <w:color w:val="000000"/>
          <w:sz w:val="48"/>
          <w:szCs w:val="48"/>
        </w:rPr>
        <w:t>竣工环境保护</w:t>
      </w:r>
      <w:r>
        <w:rPr>
          <w:rFonts w:hint="eastAsia" w:eastAsia="华文新魏"/>
          <w:b/>
          <w:color w:val="000000"/>
          <w:sz w:val="48"/>
          <w:szCs w:val="48"/>
          <w:lang w:val="en-US" w:eastAsia="zh-CN"/>
        </w:rPr>
        <w:t>阶段性</w:t>
      </w:r>
      <w:r>
        <w:rPr>
          <w:rFonts w:eastAsia="华文新魏"/>
          <w:b/>
          <w:color w:val="000000"/>
          <w:sz w:val="48"/>
          <w:szCs w:val="48"/>
        </w:rPr>
        <w:t>验收监测报告表</w:t>
      </w: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jc w:val="center"/>
        <w:rPr>
          <w:rFonts w:eastAsia="华文新魏"/>
          <w:color w:val="000000"/>
          <w:spacing w:val="-2"/>
          <w:sz w:val="32"/>
          <w:szCs w:val="32"/>
        </w:rPr>
      </w:pPr>
      <w:r>
        <w:rPr>
          <w:rFonts w:hint="eastAsia" w:eastAsia="华文新魏"/>
          <w:color w:val="000000"/>
          <w:spacing w:val="-2"/>
          <w:sz w:val="32"/>
          <w:szCs w:val="32"/>
          <w:lang w:val="en-US" w:eastAsia="zh-CN"/>
        </w:rPr>
        <w:t xml:space="preserve">  </w:t>
      </w:r>
      <w:r>
        <w:rPr>
          <w:rFonts w:eastAsia="华文新魏"/>
          <w:color w:val="000000"/>
          <w:spacing w:val="-2"/>
          <w:sz w:val="32"/>
          <w:szCs w:val="32"/>
        </w:rPr>
        <w:t>建设单位：</w:t>
      </w:r>
      <w:r>
        <w:rPr>
          <w:rFonts w:hint="eastAsia" w:eastAsia="华文新魏"/>
          <w:b w:val="0"/>
          <w:bCs/>
          <w:color w:val="000000"/>
          <w:sz w:val="32"/>
          <w:szCs w:val="32"/>
        </w:rPr>
        <w:t>嘉兴易索精密仪器有限公</w:t>
      </w:r>
      <w:r>
        <w:rPr>
          <w:rFonts w:hint="eastAsia" w:eastAsia="华文新魏"/>
          <w:b w:val="0"/>
          <w:bCs/>
          <w:color w:val="000000"/>
          <w:sz w:val="32"/>
          <w:szCs w:val="32"/>
          <w:lang w:eastAsia="zh-CN"/>
        </w:rPr>
        <w:t>司</w:t>
      </w:r>
    </w:p>
    <w:p>
      <w:pPr>
        <w:spacing w:line="360" w:lineRule="auto"/>
        <w:ind w:firstLine="1580" w:firstLineChars="500"/>
        <w:rPr>
          <w:rFonts w:eastAsia="华文新魏"/>
          <w:color w:val="000000"/>
          <w:spacing w:val="-2"/>
          <w:sz w:val="32"/>
          <w:szCs w:val="32"/>
        </w:rPr>
      </w:pPr>
      <w:r>
        <w:rPr>
          <w:rFonts w:eastAsia="华文新魏"/>
          <w:color w:val="000000"/>
          <w:spacing w:val="-2"/>
          <w:sz w:val="32"/>
          <w:szCs w:val="32"/>
        </w:rPr>
        <w:t>编制单位：</w:t>
      </w:r>
      <w:r>
        <w:rPr>
          <w:rFonts w:hint="eastAsia" w:eastAsia="华文新魏"/>
          <w:b w:val="0"/>
          <w:bCs/>
          <w:color w:val="000000"/>
          <w:sz w:val="32"/>
          <w:szCs w:val="32"/>
        </w:rPr>
        <w:t>嘉兴易索精密仪器有限公</w:t>
      </w:r>
      <w:r>
        <w:rPr>
          <w:rFonts w:hint="eastAsia" w:eastAsia="华文新魏"/>
          <w:b w:val="0"/>
          <w:bCs/>
          <w:color w:val="000000"/>
          <w:sz w:val="32"/>
          <w:szCs w:val="32"/>
          <w:lang w:eastAsia="zh-CN"/>
        </w:rPr>
        <w:t>司</w:t>
      </w:r>
    </w:p>
    <w:p>
      <w:pPr>
        <w:spacing w:line="540" w:lineRule="atLeast"/>
        <w:rPr>
          <w:rFonts w:eastAsiaTheme="minorEastAsia"/>
          <w:sz w:val="32"/>
        </w:rPr>
      </w:pPr>
    </w:p>
    <w:p>
      <w:pPr>
        <w:spacing w:line="720" w:lineRule="atLeast"/>
        <w:jc w:val="center"/>
        <w:rPr>
          <w:rFonts w:eastAsia="黑体"/>
          <w:sz w:val="28"/>
          <w:szCs w:val="28"/>
        </w:rPr>
      </w:pPr>
      <w:r>
        <w:rPr>
          <w:rFonts w:eastAsia="黑体"/>
          <w:sz w:val="28"/>
          <w:szCs w:val="28"/>
        </w:rPr>
        <w:t>二〇一八年</w:t>
      </w:r>
      <w:r>
        <w:rPr>
          <w:rFonts w:hint="eastAsia" w:eastAsia="黑体"/>
          <w:sz w:val="28"/>
          <w:szCs w:val="28"/>
        </w:rPr>
        <w:t>十</w:t>
      </w:r>
      <w:r>
        <w:rPr>
          <w:rFonts w:eastAsia="黑体"/>
          <w:sz w:val="28"/>
          <w:szCs w:val="28"/>
        </w:rPr>
        <w:t>月</w:t>
      </w:r>
    </w:p>
    <w:p>
      <w:pPr>
        <w:spacing w:line="540" w:lineRule="atLeast"/>
        <w:rPr>
          <w:rFonts w:eastAsiaTheme="minorEastAsia"/>
          <w:sz w:val="28"/>
        </w:rPr>
        <w:sectPr>
          <w:headerReference r:id="rId3" w:type="default"/>
          <w:pgSz w:w="11906" w:h="16838"/>
          <w:pgMar w:top="1270" w:right="1800" w:bottom="1440" w:left="1800" w:header="851" w:footer="992" w:gutter="0"/>
          <w:pgNumType w:start="3"/>
          <w:cols w:space="720" w:num="1"/>
          <w:docGrid w:type="lines" w:linePitch="312" w:charSpace="0"/>
        </w:sectPr>
      </w:pPr>
    </w:p>
    <w:p>
      <w:pPr>
        <w:spacing w:line="360" w:lineRule="auto"/>
        <w:rPr>
          <w:rFonts w:eastAsia="仿宋_GB2312"/>
          <w:b/>
          <w:color w:val="000000"/>
          <w:sz w:val="28"/>
        </w:rPr>
      </w:pPr>
      <w:bookmarkStart w:id="0" w:name="OLE_LINK62"/>
    </w:p>
    <w:bookmarkEnd w:id="0"/>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建设</w:t>
      </w:r>
      <w:r>
        <w:rPr>
          <w:rFonts w:hint="eastAsia" w:ascii="仿宋_GB2312" w:eastAsia="仿宋_GB2312"/>
          <w:b/>
          <w:color w:val="000000"/>
          <w:sz w:val="28"/>
        </w:rPr>
        <w:t>（编制）</w:t>
      </w:r>
      <w:r>
        <w:rPr>
          <w:rFonts w:ascii="仿宋_GB2312" w:eastAsia="仿宋_GB2312"/>
          <w:b/>
          <w:color w:val="000000"/>
          <w:sz w:val="28"/>
        </w:rPr>
        <w:t>单位：</w:t>
      </w:r>
      <w:r>
        <w:rPr>
          <w:rFonts w:hint="eastAsia" w:ascii="仿宋_GB2312" w:eastAsia="仿宋_GB2312"/>
          <w:b/>
          <w:color w:val="000000"/>
          <w:sz w:val="28"/>
        </w:rPr>
        <w:t>嘉</w:t>
      </w:r>
      <w:r>
        <w:rPr>
          <w:rFonts w:hint="eastAsia" w:ascii="仿宋_GB2312" w:eastAsia="仿宋_GB2312"/>
          <w:b/>
          <w:color w:val="000000"/>
          <w:sz w:val="28"/>
          <w:lang w:eastAsia="zh-CN"/>
        </w:rPr>
        <w:t>兴易索精密仪器</w:t>
      </w:r>
      <w:r>
        <w:rPr>
          <w:rFonts w:hint="eastAsia" w:ascii="仿宋_GB2312" w:eastAsia="仿宋_GB2312"/>
          <w:b/>
          <w:color w:val="000000"/>
          <w:sz w:val="28"/>
        </w:rPr>
        <w:t>有限公司</w:t>
      </w:r>
    </w:p>
    <w:p>
      <w:pPr>
        <w:spacing w:line="360" w:lineRule="auto"/>
        <w:rPr>
          <w:rFonts w:hint="eastAsia" w:ascii="仿宋_GB2312" w:eastAsia="仿宋_GB2312"/>
          <w:b/>
          <w:color w:val="000000"/>
          <w:sz w:val="28"/>
          <w:lang w:eastAsia="zh-CN"/>
        </w:rPr>
      </w:pPr>
      <w:r>
        <w:rPr>
          <w:rFonts w:ascii="仿宋_GB2312" w:eastAsia="仿宋_GB2312"/>
          <w:b/>
          <w:color w:val="000000"/>
          <w:sz w:val="28"/>
        </w:rPr>
        <w:t>法人代表：</w:t>
      </w:r>
      <w:r>
        <w:rPr>
          <w:rFonts w:hint="eastAsia" w:ascii="仿宋_GB2312" w:eastAsia="仿宋_GB2312"/>
          <w:b/>
          <w:color w:val="000000"/>
          <w:sz w:val="28"/>
          <w:lang w:eastAsia="zh-CN"/>
        </w:rPr>
        <w:t>沈玲玲</w:t>
      </w:r>
    </w:p>
    <w:p>
      <w:pPr>
        <w:spacing w:line="360" w:lineRule="auto"/>
        <w:rPr>
          <w:rFonts w:hint="eastAsia" w:ascii="仿宋_GB2312" w:eastAsia="仿宋_GB2312"/>
          <w:b/>
          <w:color w:val="000000"/>
          <w:sz w:val="28"/>
          <w:lang w:eastAsia="zh-CN"/>
        </w:rPr>
      </w:pPr>
      <w:r>
        <w:rPr>
          <w:rFonts w:ascii="仿宋_GB2312" w:eastAsia="仿宋_GB2312"/>
          <w:b/>
          <w:color w:val="000000"/>
          <w:sz w:val="28"/>
        </w:rPr>
        <w:t>项目负责：</w:t>
      </w:r>
      <w:r>
        <w:rPr>
          <w:rFonts w:hint="eastAsia" w:ascii="仿宋_GB2312" w:eastAsia="仿宋_GB2312"/>
          <w:b/>
          <w:color w:val="000000"/>
          <w:sz w:val="28"/>
          <w:lang w:eastAsia="zh-CN"/>
        </w:rPr>
        <w:t>沈玲玲</w:t>
      </w:r>
    </w:p>
    <w:p>
      <w:pPr>
        <w:spacing w:line="360" w:lineRule="auto"/>
        <w:rPr>
          <w:rFonts w:hint="eastAsia" w:ascii="仿宋_GB2312" w:eastAsia="仿宋_GB2312"/>
          <w:b/>
          <w:color w:val="000000"/>
          <w:sz w:val="28"/>
          <w:lang w:eastAsia="zh-CN"/>
        </w:rPr>
      </w:pPr>
    </w:p>
    <w:p>
      <w:pPr>
        <w:spacing w:line="360" w:lineRule="auto"/>
        <w:rPr>
          <w:rFonts w:ascii="仿宋_GB2312" w:eastAsia="仿宋_GB2312"/>
          <w:b/>
          <w:color w:val="000000"/>
          <w:sz w:val="28"/>
        </w:rPr>
      </w:pPr>
      <w:r>
        <w:rPr>
          <w:rFonts w:ascii="仿宋_GB2312" w:eastAsia="仿宋_GB2312"/>
          <w:b/>
          <w:color w:val="000000"/>
          <w:sz w:val="28"/>
        </w:rPr>
        <w:t>咨询单位：浙江诚德检测研究有限公司</w:t>
      </w:r>
    </w:p>
    <w:p>
      <w:pPr>
        <w:spacing w:line="360" w:lineRule="auto"/>
        <w:rPr>
          <w:rFonts w:ascii="仿宋_GB2312" w:eastAsia="仿宋_GB2312"/>
          <w:b/>
          <w:color w:val="000000"/>
          <w:sz w:val="28"/>
        </w:rPr>
      </w:pPr>
      <w:r>
        <w:rPr>
          <w:rFonts w:ascii="仿宋_GB2312" w:eastAsia="仿宋_GB2312"/>
          <w:b/>
          <w:color w:val="000000"/>
          <w:sz w:val="28"/>
        </w:rPr>
        <w:t>法定代表：沈国建</w:t>
      </w:r>
    </w:p>
    <w:p>
      <w:pPr>
        <w:spacing w:line="360" w:lineRule="auto"/>
        <w:rPr>
          <w:rFonts w:hint="eastAsia" w:ascii="仿宋_GB2312" w:eastAsia="仿宋_GB2312"/>
          <w:b/>
          <w:color w:val="000000"/>
          <w:sz w:val="28"/>
          <w:lang w:val="en-US" w:eastAsia="zh-CN"/>
        </w:rPr>
      </w:pPr>
      <w:r>
        <w:rPr>
          <w:rFonts w:ascii="仿宋_GB2312" w:eastAsia="仿宋_GB2312"/>
          <w:b/>
          <w:color w:val="000000"/>
          <w:sz w:val="28"/>
        </w:rPr>
        <w:t>项目负责：</w:t>
      </w:r>
      <w:r>
        <w:rPr>
          <w:rFonts w:hint="eastAsia" w:ascii="仿宋_GB2312" w:eastAsia="仿宋_GB2312"/>
          <w:b/>
          <w:color w:val="000000"/>
          <w:sz w:val="28"/>
          <w:lang w:val="en-US" w:eastAsia="zh-CN"/>
        </w:rPr>
        <w:t>潘意隆</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 xml:space="preserve">         </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 xml:space="preserve">                                                                                           </w:t>
      </w:r>
    </w:p>
    <w:p>
      <w:pPr>
        <w:spacing w:line="360" w:lineRule="auto"/>
        <w:rPr>
          <w:rFonts w:ascii="仿宋_GB2312" w:eastAsia="仿宋_GB2312"/>
          <w:b/>
          <w:color w:val="000000"/>
          <w:sz w:val="28"/>
        </w:rPr>
      </w:pPr>
    </w:p>
    <w:tbl>
      <w:tblPr>
        <w:tblStyle w:val="18"/>
        <w:tblpPr w:leftFromText="180" w:rightFromText="180" w:vertAnchor="text" w:horzAnchor="page" w:tblpX="1248" w:tblpY="1123"/>
        <w:tblOverlap w:val="never"/>
        <w:tblW w:w="10324" w:type="dxa"/>
        <w:tblInd w:w="0" w:type="dxa"/>
        <w:tblLayout w:type="fixed"/>
        <w:tblCellMar>
          <w:top w:w="0" w:type="dxa"/>
          <w:left w:w="108" w:type="dxa"/>
          <w:bottom w:w="0" w:type="dxa"/>
          <w:right w:w="108" w:type="dxa"/>
        </w:tblCellMar>
      </w:tblPr>
      <w:tblGrid>
        <w:gridCol w:w="4678"/>
        <w:gridCol w:w="5646"/>
      </w:tblGrid>
      <w:tr>
        <w:tblPrEx>
          <w:tblLayout w:type="fixed"/>
          <w:tblCellMar>
            <w:top w:w="0" w:type="dxa"/>
            <w:left w:w="108" w:type="dxa"/>
            <w:bottom w:w="0" w:type="dxa"/>
            <w:right w:w="108" w:type="dxa"/>
          </w:tblCellMar>
        </w:tblPrEx>
        <w:trPr>
          <w:trHeight w:val="413" w:hRule="atLeast"/>
        </w:trPr>
        <w:tc>
          <w:tcPr>
            <w:tcW w:w="4678" w:type="dxa"/>
            <w:shd w:val="clear" w:color="auto" w:fill="auto"/>
          </w:tcPr>
          <w:p>
            <w:pPr>
              <w:keepNext w:val="0"/>
              <w:keepLines w:val="0"/>
              <w:suppressLineNumbers w:val="0"/>
              <w:spacing w:before="0" w:beforeAutospacing="0" w:after="0" w:afterAutospacing="0" w:line="360" w:lineRule="auto"/>
              <w:ind w:left="0" w:right="0"/>
              <w:rPr>
                <w:rFonts w:hint="default" w:eastAsia="仿宋_GB2312"/>
                <w:color w:val="000000"/>
                <w:sz w:val="24"/>
              </w:rPr>
            </w:pPr>
            <w:r>
              <w:rPr>
                <w:rFonts w:hint="default" w:eastAsia="仿宋_GB2312"/>
                <w:color w:val="000000"/>
                <w:sz w:val="24"/>
              </w:rPr>
              <w:t>建设（编制）单位：</w:t>
            </w:r>
            <w:r>
              <w:rPr>
                <w:rFonts w:hint="eastAsia" w:eastAsia="仿宋_GB2312"/>
                <w:color w:val="000000"/>
                <w:sz w:val="24"/>
              </w:rPr>
              <w:t>嘉</w:t>
            </w:r>
            <w:r>
              <w:rPr>
                <w:rFonts w:hint="eastAsia" w:eastAsia="仿宋_GB2312"/>
                <w:color w:val="000000"/>
                <w:sz w:val="24"/>
                <w:lang w:eastAsia="zh-CN"/>
              </w:rPr>
              <w:t>兴易索精密仪器</w:t>
            </w:r>
            <w:r>
              <w:rPr>
                <w:rFonts w:hint="eastAsia" w:eastAsia="仿宋_GB2312"/>
                <w:color w:val="000000"/>
                <w:sz w:val="24"/>
              </w:rPr>
              <w:t>有限公司</w:t>
            </w:r>
          </w:p>
        </w:tc>
        <w:tc>
          <w:tcPr>
            <w:tcW w:w="5646" w:type="dxa"/>
            <w:shd w:val="clear" w:color="auto" w:fill="auto"/>
          </w:tcPr>
          <w:p>
            <w:pPr>
              <w:keepNext w:val="0"/>
              <w:keepLines w:val="0"/>
              <w:suppressLineNumbers w:val="0"/>
              <w:spacing w:before="0" w:beforeAutospacing="0" w:after="0" w:afterAutospacing="0" w:line="360" w:lineRule="auto"/>
              <w:ind w:left="0" w:right="0"/>
              <w:rPr>
                <w:rFonts w:hint="default" w:eastAsia="仿宋_GB2312"/>
                <w:color w:val="000000"/>
                <w:sz w:val="24"/>
              </w:rPr>
            </w:pPr>
            <w:r>
              <w:rPr>
                <w:rFonts w:hint="default" w:eastAsia="仿宋_GB2312"/>
                <w:color w:val="000000"/>
                <w:sz w:val="24"/>
              </w:rPr>
              <w:t>咨询单位：浙江诚德检测研究有限公司</w:t>
            </w:r>
          </w:p>
        </w:tc>
      </w:tr>
      <w:tr>
        <w:tblPrEx>
          <w:tblLayout w:type="fixed"/>
          <w:tblCellMar>
            <w:top w:w="0" w:type="dxa"/>
            <w:left w:w="108" w:type="dxa"/>
            <w:bottom w:w="0" w:type="dxa"/>
            <w:right w:w="108" w:type="dxa"/>
          </w:tblCellMar>
        </w:tblPrEx>
        <w:trPr>
          <w:trHeight w:val="413" w:hRule="atLeast"/>
        </w:trPr>
        <w:tc>
          <w:tcPr>
            <w:tcW w:w="4678" w:type="dxa"/>
            <w:shd w:val="clear" w:color="auto" w:fill="auto"/>
          </w:tcPr>
          <w:p>
            <w:pPr>
              <w:keepNext w:val="0"/>
              <w:keepLines w:val="0"/>
              <w:suppressLineNumbers w:val="0"/>
              <w:spacing w:before="0" w:beforeAutospacing="0" w:after="0" w:afterAutospacing="0" w:line="360" w:lineRule="auto"/>
              <w:ind w:left="0" w:right="0"/>
              <w:rPr>
                <w:rFonts w:hint="eastAsia" w:eastAsia="仿宋_GB2312"/>
                <w:color w:val="000000"/>
                <w:sz w:val="24"/>
                <w:lang w:val="en-US" w:eastAsia="zh-CN"/>
              </w:rPr>
            </w:pPr>
            <w:r>
              <w:rPr>
                <w:rFonts w:hint="default" w:eastAsia="仿宋_GB2312"/>
                <w:color w:val="000000"/>
                <w:sz w:val="24"/>
              </w:rPr>
              <w:t>电话：</w:t>
            </w:r>
            <w:r>
              <w:rPr>
                <w:rFonts w:hint="eastAsia" w:eastAsia="仿宋_GB2312"/>
                <w:color w:val="000000"/>
                <w:sz w:val="24"/>
                <w:lang w:val="en-US" w:eastAsia="zh-CN"/>
              </w:rPr>
              <w:t>13957349080</w:t>
            </w:r>
          </w:p>
        </w:tc>
        <w:tc>
          <w:tcPr>
            <w:tcW w:w="5646" w:type="dxa"/>
            <w:shd w:val="clear" w:color="auto" w:fill="auto"/>
          </w:tcPr>
          <w:p>
            <w:pPr>
              <w:keepNext w:val="0"/>
              <w:keepLines w:val="0"/>
              <w:suppressLineNumbers w:val="0"/>
              <w:spacing w:before="0" w:beforeAutospacing="0" w:after="0" w:afterAutospacing="0" w:line="360" w:lineRule="auto"/>
              <w:ind w:left="0" w:right="0"/>
              <w:rPr>
                <w:rFonts w:hint="default" w:eastAsia="仿宋_GB2312"/>
                <w:color w:val="000000"/>
                <w:sz w:val="24"/>
              </w:rPr>
            </w:pPr>
            <w:r>
              <w:rPr>
                <w:rFonts w:hint="default" w:eastAsia="仿宋_GB2312"/>
                <w:color w:val="000000"/>
                <w:sz w:val="24"/>
              </w:rPr>
              <w:t>电话：0574-89011667</w:t>
            </w:r>
          </w:p>
        </w:tc>
      </w:tr>
      <w:tr>
        <w:tblPrEx>
          <w:tblLayout w:type="fixed"/>
          <w:tblCellMar>
            <w:top w:w="0" w:type="dxa"/>
            <w:left w:w="108" w:type="dxa"/>
            <w:bottom w:w="0" w:type="dxa"/>
            <w:right w:w="108" w:type="dxa"/>
          </w:tblCellMar>
        </w:tblPrEx>
        <w:trPr>
          <w:trHeight w:val="413" w:hRule="atLeast"/>
        </w:trPr>
        <w:tc>
          <w:tcPr>
            <w:tcW w:w="4678" w:type="dxa"/>
            <w:shd w:val="clear" w:color="auto" w:fill="auto"/>
          </w:tcPr>
          <w:p>
            <w:pPr>
              <w:keepNext w:val="0"/>
              <w:keepLines w:val="0"/>
              <w:suppressLineNumbers w:val="0"/>
              <w:spacing w:before="0" w:beforeAutospacing="0" w:after="0" w:afterAutospacing="0" w:line="360" w:lineRule="auto"/>
              <w:ind w:left="0" w:right="0"/>
              <w:rPr>
                <w:rFonts w:hint="eastAsia" w:eastAsia="仿宋_GB2312"/>
                <w:color w:val="000000"/>
                <w:sz w:val="24"/>
                <w:lang w:val="en-US" w:eastAsia="zh-CN"/>
              </w:rPr>
            </w:pPr>
            <w:r>
              <w:rPr>
                <w:rFonts w:hint="default" w:eastAsia="仿宋_GB2312"/>
                <w:color w:val="000000"/>
                <w:sz w:val="24"/>
              </w:rPr>
              <w:t>邮编：314</w:t>
            </w:r>
            <w:r>
              <w:rPr>
                <w:rFonts w:hint="eastAsia" w:eastAsia="仿宋_GB2312"/>
                <w:color w:val="000000"/>
                <w:sz w:val="24"/>
                <w:lang w:val="en-US" w:eastAsia="zh-CN"/>
              </w:rPr>
              <w:t>100</w:t>
            </w:r>
          </w:p>
        </w:tc>
        <w:tc>
          <w:tcPr>
            <w:tcW w:w="5646" w:type="dxa"/>
            <w:shd w:val="clear" w:color="auto" w:fill="auto"/>
          </w:tcPr>
          <w:p>
            <w:pPr>
              <w:keepNext w:val="0"/>
              <w:keepLines w:val="0"/>
              <w:suppressLineNumbers w:val="0"/>
              <w:spacing w:before="0" w:beforeAutospacing="0" w:after="0" w:afterAutospacing="0" w:line="360" w:lineRule="auto"/>
              <w:ind w:left="0" w:right="0"/>
              <w:rPr>
                <w:rFonts w:hint="default" w:eastAsia="仿宋_GB2312"/>
                <w:color w:val="000000"/>
                <w:sz w:val="24"/>
              </w:rPr>
            </w:pPr>
            <w:r>
              <w:rPr>
                <w:rFonts w:hint="default" w:eastAsia="仿宋_GB2312"/>
                <w:color w:val="000000"/>
                <w:sz w:val="24"/>
              </w:rPr>
              <w:t>邮编：315000</w:t>
            </w:r>
          </w:p>
        </w:tc>
      </w:tr>
      <w:tr>
        <w:tblPrEx>
          <w:tblLayout w:type="fixed"/>
          <w:tblCellMar>
            <w:top w:w="0" w:type="dxa"/>
            <w:left w:w="108" w:type="dxa"/>
            <w:bottom w:w="0" w:type="dxa"/>
            <w:right w:w="108" w:type="dxa"/>
          </w:tblCellMar>
        </w:tblPrEx>
        <w:trPr>
          <w:trHeight w:val="413" w:hRule="atLeast"/>
        </w:trPr>
        <w:tc>
          <w:tcPr>
            <w:tcW w:w="4678" w:type="dxa"/>
            <w:shd w:val="clear" w:color="auto" w:fill="auto"/>
          </w:tcPr>
          <w:p>
            <w:pPr>
              <w:keepNext w:val="0"/>
              <w:keepLines w:val="0"/>
              <w:suppressLineNumbers w:val="0"/>
              <w:spacing w:before="0" w:beforeAutospacing="0" w:after="0" w:afterAutospacing="0" w:line="360" w:lineRule="auto"/>
              <w:ind w:left="0" w:right="0"/>
              <w:rPr>
                <w:rFonts w:hint="default" w:eastAsia="仿宋_GB2312"/>
                <w:color w:val="000000"/>
                <w:sz w:val="24"/>
              </w:rPr>
            </w:pPr>
            <w:r>
              <w:rPr>
                <w:rFonts w:hint="default" w:eastAsia="仿宋_GB2312"/>
                <w:color w:val="000000"/>
                <w:sz w:val="24"/>
              </w:rPr>
              <w:t>地址：</w:t>
            </w:r>
            <w:r>
              <w:rPr>
                <w:rFonts w:hint="eastAsia" w:eastAsia="仿宋_GB2312"/>
                <w:color w:val="000000"/>
                <w:sz w:val="24"/>
              </w:rPr>
              <w:t xml:space="preserve">嘉善县惠民街道台升大道111号第一幢二楼中部 </w:t>
            </w:r>
          </w:p>
        </w:tc>
        <w:tc>
          <w:tcPr>
            <w:tcW w:w="5646" w:type="dxa"/>
            <w:shd w:val="clear" w:color="auto" w:fill="auto"/>
          </w:tcPr>
          <w:p>
            <w:pPr>
              <w:keepNext w:val="0"/>
              <w:keepLines w:val="0"/>
              <w:suppressLineNumbers w:val="0"/>
              <w:spacing w:before="0" w:beforeAutospacing="0" w:after="0" w:afterAutospacing="0" w:line="360" w:lineRule="auto"/>
              <w:ind w:left="0" w:right="0"/>
              <w:rPr>
                <w:rFonts w:hint="default" w:eastAsia="仿宋_GB2312"/>
                <w:color w:val="000000"/>
                <w:sz w:val="24"/>
              </w:rPr>
            </w:pPr>
            <w:r>
              <w:rPr>
                <w:rFonts w:hint="default" w:eastAsia="仿宋_GB2312"/>
                <w:color w:val="000000"/>
                <w:sz w:val="24"/>
              </w:rPr>
              <w:t>地址：宁波市海曙区前丰街80号5幢5层</w:t>
            </w:r>
          </w:p>
        </w:tc>
      </w:tr>
    </w:tbl>
    <w:p>
      <w:pPr>
        <w:spacing w:line="360" w:lineRule="auto"/>
        <w:rPr>
          <w:rFonts w:ascii="仿宋_GB2312" w:eastAsia="仿宋_GB2312"/>
          <w:b/>
          <w:color w:val="000000"/>
          <w:sz w:val="28"/>
        </w:rPr>
      </w:pPr>
    </w:p>
    <w:p>
      <w:pPr>
        <w:rPr>
          <w:b/>
          <w:bCs/>
          <w:kern w:val="44"/>
          <w:sz w:val="28"/>
          <w:szCs w:val="28"/>
        </w:rPr>
      </w:pPr>
    </w:p>
    <w:p>
      <w:pPr>
        <w:rPr>
          <w:b/>
          <w:bCs/>
          <w:kern w:val="44"/>
          <w:sz w:val="28"/>
          <w:szCs w:val="28"/>
        </w:rPr>
      </w:pPr>
    </w:p>
    <w:p>
      <w:pPr>
        <w:rPr>
          <w:b/>
          <w:bCs/>
          <w:kern w:val="44"/>
          <w:sz w:val="28"/>
          <w:szCs w:val="28"/>
        </w:rPr>
      </w:pPr>
      <w:r>
        <w:rPr>
          <w:b/>
          <w:bCs/>
          <w:kern w:val="44"/>
          <w:sz w:val="28"/>
          <w:szCs w:val="28"/>
        </w:rPr>
        <w:t>第一部分竣工环境保护验收监测报告表</w:t>
      </w:r>
    </w:p>
    <w:p>
      <w:pPr>
        <w:adjustRightInd w:val="0"/>
        <w:snapToGrid w:val="0"/>
        <w:spacing w:line="500" w:lineRule="exact"/>
        <w:outlineLvl w:val="0"/>
        <w:rPr>
          <w:b/>
          <w:bCs/>
          <w:kern w:val="44"/>
          <w:sz w:val="28"/>
          <w:szCs w:val="28"/>
        </w:rPr>
      </w:pPr>
      <w:r>
        <w:rPr>
          <w:b/>
          <w:bCs/>
          <w:kern w:val="44"/>
          <w:sz w:val="28"/>
          <w:szCs w:val="28"/>
        </w:rPr>
        <w:t>表一、项目概况</w:t>
      </w:r>
    </w:p>
    <w:tbl>
      <w:tblPr>
        <w:tblStyle w:val="18"/>
        <w:tblW w:w="94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265"/>
        <w:gridCol w:w="1987"/>
        <w:gridCol w:w="1134"/>
        <w:gridCol w:w="709"/>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exact"/>
          <w:jc w:val="center"/>
        </w:trPr>
        <w:tc>
          <w:tcPr>
            <w:tcW w:w="1980" w:type="dxa"/>
            <w:vAlign w:val="center"/>
          </w:tcPr>
          <w:p>
            <w:pPr>
              <w:keepNext w:val="0"/>
              <w:keepLines w:val="0"/>
              <w:suppressLineNumbers w:val="0"/>
              <w:spacing w:before="0" w:beforeAutospacing="0" w:after="0" w:afterAutospacing="0"/>
              <w:ind w:left="0" w:right="0"/>
              <w:rPr>
                <w:rFonts w:hint="default" w:eastAsiaTheme="minorEastAsia"/>
                <w:szCs w:val="21"/>
              </w:rPr>
            </w:pPr>
            <w:bookmarkStart w:id="1" w:name="OLE_LINK5" w:colFirst="1" w:colLast="1"/>
            <w:r>
              <w:rPr>
                <w:rFonts w:hint="default" w:eastAsiaTheme="minorEastAsia"/>
                <w:szCs w:val="21"/>
              </w:rPr>
              <w:t>建设项目名称</w:t>
            </w:r>
          </w:p>
        </w:tc>
        <w:tc>
          <w:tcPr>
            <w:tcW w:w="7513" w:type="dxa"/>
            <w:gridSpan w:val="5"/>
            <w:vAlign w:val="center"/>
          </w:tcPr>
          <w:p>
            <w:pPr>
              <w:keepNext w:val="0"/>
              <w:keepLines w:val="0"/>
              <w:suppressLineNumbers w:val="0"/>
              <w:spacing w:before="0" w:beforeAutospacing="0" w:after="0" w:afterAutospacing="0" w:line="0" w:lineRule="atLeast"/>
              <w:ind w:left="0" w:right="0"/>
              <w:rPr>
                <w:rFonts w:hint="default" w:eastAsiaTheme="minorEastAsia"/>
                <w:szCs w:val="21"/>
              </w:rPr>
            </w:pPr>
            <w:r>
              <w:rPr>
                <w:rFonts w:hint="eastAsia" w:asciiTheme="minorEastAsia" w:hAnsiTheme="minorEastAsia" w:eastAsiaTheme="minorEastAsia" w:cstheme="minorEastAsia"/>
                <w:b w:val="0"/>
                <w:bCs/>
                <w:color w:val="000000"/>
                <w:sz w:val="21"/>
                <w:szCs w:val="21"/>
              </w:rPr>
              <w:t>嘉兴易索精密仪器有限公</w:t>
            </w:r>
            <w:r>
              <w:rPr>
                <w:rFonts w:hint="eastAsia" w:asciiTheme="minorEastAsia" w:hAnsiTheme="minorEastAsia" w:eastAsiaTheme="minorEastAsia" w:cstheme="minorEastAsia"/>
                <w:b w:val="0"/>
                <w:bCs/>
                <w:color w:val="000000"/>
                <w:sz w:val="21"/>
                <w:szCs w:val="21"/>
                <w:lang w:eastAsia="zh-CN"/>
              </w:rPr>
              <w:t>司</w:t>
            </w:r>
            <w:r>
              <w:rPr>
                <w:rFonts w:hint="eastAsia" w:asciiTheme="minorEastAsia" w:hAnsiTheme="minorEastAsia" w:eastAsiaTheme="minorEastAsia" w:cstheme="minorEastAsia"/>
                <w:b w:val="0"/>
                <w:bCs/>
                <w:color w:val="000000"/>
                <w:sz w:val="21"/>
                <w:szCs w:val="21"/>
              </w:rPr>
              <w:t>年产医用内窥镜检测管及导光管2万套项目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exact"/>
          <w:jc w:val="center"/>
        </w:trPr>
        <w:tc>
          <w:tcPr>
            <w:tcW w:w="1980"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建设单位名称</w:t>
            </w:r>
          </w:p>
        </w:tc>
        <w:tc>
          <w:tcPr>
            <w:tcW w:w="7513" w:type="dxa"/>
            <w:gridSpan w:val="5"/>
            <w:vAlign w:val="center"/>
          </w:tcPr>
          <w:p>
            <w:pPr>
              <w:keepNext w:val="0"/>
              <w:keepLines w:val="0"/>
              <w:suppressLineNumbers w:val="0"/>
              <w:spacing w:before="0" w:beforeAutospacing="0" w:after="0" w:afterAutospacing="0" w:line="0" w:lineRule="atLeast"/>
              <w:ind w:left="0" w:right="0"/>
              <w:rPr>
                <w:rFonts w:hint="default" w:eastAsiaTheme="minorEastAsia"/>
                <w:szCs w:val="21"/>
              </w:rPr>
            </w:pPr>
            <w:r>
              <w:rPr>
                <w:rFonts w:hint="eastAsia" w:asciiTheme="minorEastAsia" w:hAnsiTheme="minorEastAsia" w:eastAsiaTheme="minorEastAsia" w:cstheme="minorEastAsia"/>
                <w:b w:val="0"/>
                <w:bCs/>
                <w:color w:val="000000"/>
                <w:sz w:val="21"/>
                <w:szCs w:val="21"/>
              </w:rPr>
              <w:t>嘉兴易索精密仪器有限公</w:t>
            </w:r>
            <w:r>
              <w:rPr>
                <w:rFonts w:hint="eastAsia" w:asciiTheme="minorEastAsia" w:hAnsiTheme="minorEastAsia" w:eastAsiaTheme="minorEastAsia" w:cstheme="minorEastAsia"/>
                <w:b w:val="0"/>
                <w:bCs/>
                <w:color w:val="000000"/>
                <w:sz w:val="21"/>
                <w:szCs w:val="21"/>
                <w:lang w:eastAsia="zh-CN"/>
              </w:rPr>
              <w:t>司</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建设项目性质</w:t>
            </w:r>
          </w:p>
        </w:tc>
        <w:tc>
          <w:tcPr>
            <w:tcW w:w="7513" w:type="dxa"/>
            <w:gridSpan w:val="5"/>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 xml:space="preserve">新建√ </w:t>
            </w:r>
            <w:r>
              <w:rPr>
                <w:rFonts w:hint="eastAsia" w:eastAsiaTheme="minorEastAsia"/>
                <w:szCs w:val="21"/>
              </w:rPr>
              <w:t xml:space="preserve">  </w:t>
            </w:r>
            <w:r>
              <w:rPr>
                <w:rFonts w:hint="default" w:eastAsiaTheme="minorEastAsia"/>
                <w:szCs w:val="21"/>
              </w:rPr>
              <w:t>改建</w:t>
            </w:r>
            <w:r>
              <w:rPr>
                <w:rFonts w:hint="eastAsia" w:eastAsiaTheme="minorEastAsia"/>
                <w:szCs w:val="21"/>
              </w:rPr>
              <w:t xml:space="preserve">  </w:t>
            </w:r>
            <w:r>
              <w:rPr>
                <w:rFonts w:hint="default" w:eastAsiaTheme="minorEastAsia"/>
                <w:szCs w:val="21"/>
              </w:rPr>
              <w:t>技改  迁建（划√）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建设地点</w:t>
            </w:r>
          </w:p>
        </w:tc>
        <w:tc>
          <w:tcPr>
            <w:tcW w:w="7513" w:type="dxa"/>
            <w:gridSpan w:val="5"/>
            <w:vAlign w:val="center"/>
          </w:tcPr>
          <w:p>
            <w:pPr>
              <w:keepNext w:val="0"/>
              <w:keepLines w:val="0"/>
              <w:suppressLineNumbers w:val="0"/>
              <w:spacing w:before="0" w:beforeAutospacing="0" w:after="0" w:afterAutospacing="0"/>
              <w:ind w:left="0" w:right="0"/>
              <w:rPr>
                <w:rFonts w:hint="default" w:eastAsiaTheme="minorEastAsia"/>
                <w:szCs w:val="21"/>
              </w:rPr>
            </w:pPr>
            <w:r>
              <w:rPr>
                <w:rFonts w:hint="eastAsia" w:asciiTheme="minorEastAsia" w:hAnsiTheme="minorEastAsia" w:eastAsiaTheme="minorEastAsia" w:cstheme="minorEastAsia"/>
                <w:color w:val="000000"/>
                <w:sz w:val="21"/>
                <w:szCs w:val="21"/>
                <w:lang w:eastAsia="zh-CN"/>
              </w:rPr>
              <w:t>嘉善</w:t>
            </w:r>
            <w:r>
              <w:rPr>
                <w:rFonts w:hint="eastAsia" w:asciiTheme="minorEastAsia" w:hAnsiTheme="minorEastAsia" w:eastAsiaTheme="minorEastAsia" w:cstheme="minorEastAsia"/>
                <w:color w:val="000000"/>
                <w:sz w:val="21"/>
                <w:szCs w:val="21"/>
              </w:rPr>
              <w:t>县惠民街道台升大道111号第一幢二楼中部</w:t>
            </w:r>
            <w:r>
              <w:rPr>
                <w:rFonts w:hint="eastAsia" w:eastAsia="仿宋_GB2312"/>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主要产品名称</w:t>
            </w:r>
          </w:p>
        </w:tc>
        <w:tc>
          <w:tcPr>
            <w:tcW w:w="7513" w:type="dxa"/>
            <w:gridSpan w:val="5"/>
            <w:vAlign w:val="center"/>
          </w:tcPr>
          <w:p>
            <w:pPr>
              <w:keepNext w:val="0"/>
              <w:keepLines w:val="0"/>
              <w:suppressLineNumbers w:val="0"/>
              <w:spacing w:before="0" w:beforeAutospacing="0" w:after="0" w:afterAutospacing="0"/>
              <w:ind w:left="0" w:right="0"/>
              <w:rPr>
                <w:rFonts w:hint="eastAsia" w:eastAsia="宋体"/>
                <w:color w:val="000000"/>
                <w:szCs w:val="21"/>
                <w:lang w:eastAsia="zh-CN"/>
              </w:rPr>
            </w:pPr>
            <w:r>
              <w:rPr>
                <w:rFonts w:hint="eastAsia"/>
                <w:lang w:eastAsia="zh-CN"/>
              </w:rPr>
              <w:t>医用内窥镜检测管及导光管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设计生产能力</w:t>
            </w:r>
          </w:p>
        </w:tc>
        <w:tc>
          <w:tcPr>
            <w:tcW w:w="7513" w:type="dxa"/>
            <w:gridSpan w:val="5"/>
            <w:vAlign w:val="center"/>
          </w:tcPr>
          <w:p>
            <w:pPr>
              <w:keepNext w:val="0"/>
              <w:keepLines w:val="0"/>
              <w:suppressLineNumbers w:val="0"/>
              <w:spacing w:before="0" w:beforeAutospacing="0" w:after="0" w:afterAutospacing="0"/>
              <w:ind w:left="0" w:right="0"/>
              <w:rPr>
                <w:rFonts w:hint="default"/>
                <w:color w:val="000000"/>
                <w:szCs w:val="21"/>
              </w:rPr>
            </w:pPr>
            <w:r>
              <w:rPr>
                <w:rFonts w:hint="eastAsia"/>
              </w:rPr>
              <w:t>年产医用内窥镜检测管及导光管2万套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实际生产能力</w:t>
            </w:r>
          </w:p>
        </w:tc>
        <w:tc>
          <w:tcPr>
            <w:tcW w:w="7513" w:type="dxa"/>
            <w:gridSpan w:val="5"/>
            <w:vAlign w:val="center"/>
          </w:tcPr>
          <w:p>
            <w:pPr>
              <w:keepNext w:val="0"/>
              <w:keepLines w:val="0"/>
              <w:suppressLineNumbers w:val="0"/>
              <w:spacing w:before="0" w:beforeAutospacing="0" w:after="0" w:afterAutospacing="0"/>
              <w:ind w:left="0" w:right="0"/>
              <w:rPr>
                <w:rFonts w:hint="eastAsia" w:eastAsia="宋体"/>
                <w:color w:val="000000"/>
                <w:szCs w:val="21"/>
                <w:lang w:val="en-US" w:eastAsia="zh-CN"/>
              </w:rPr>
            </w:pPr>
            <w:r>
              <w:rPr>
                <w:rFonts w:hint="eastAsia"/>
                <w:color w:val="000000" w:themeColor="text1"/>
                <w14:textFill>
                  <w14:solidFill>
                    <w14:schemeClr w14:val="tx1"/>
                  </w14:solidFill>
                </w14:textFill>
              </w:rPr>
              <w:t>年产医用内窥镜检测管及导光管</w:t>
            </w:r>
            <w:r>
              <w:rPr>
                <w:rFonts w:hint="eastAsia"/>
                <w:color w:val="000000" w:themeColor="text1"/>
                <w:lang w:val="en-US" w:eastAsia="zh-CN"/>
                <w14:textFill>
                  <w14:solidFill>
                    <w14:schemeClr w14:val="tx1"/>
                  </w14:solidFill>
                </w14:textFill>
              </w:rPr>
              <w:t>5000</w:t>
            </w:r>
            <w:r>
              <w:rPr>
                <w:rFonts w:hint="eastAsia"/>
                <w:color w:val="000000" w:themeColor="text1"/>
                <w14:textFill>
                  <w14:solidFill>
                    <w14:schemeClr w14:val="tx1"/>
                  </w14:solidFill>
                </w14:textFill>
              </w:rPr>
              <w:t>套</w:t>
            </w:r>
            <w:r>
              <w:rPr>
                <w:rFonts w:hint="eastAsia"/>
                <w:color w:val="000000" w:themeColor="text1"/>
                <w:lang w:val="en-US" w:eastAsia="zh-CN"/>
                <w14:textFill>
                  <w14:solidFill>
                    <w14:schemeClr w14:val="tx1"/>
                  </w14:solidFill>
                </w14:textFill>
              </w:rPr>
              <w:t>(项目分期验收）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建设项目环评时间</w:t>
            </w:r>
          </w:p>
        </w:tc>
        <w:tc>
          <w:tcPr>
            <w:tcW w:w="2265" w:type="dxa"/>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2018.2</w:t>
            </w:r>
          </w:p>
        </w:tc>
        <w:tc>
          <w:tcPr>
            <w:tcW w:w="1987"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开工建设日期</w:t>
            </w:r>
          </w:p>
        </w:tc>
        <w:tc>
          <w:tcPr>
            <w:tcW w:w="3261" w:type="dxa"/>
            <w:gridSpan w:val="3"/>
            <w:vAlign w:val="center"/>
          </w:tcPr>
          <w:p>
            <w:pPr>
              <w:keepNext w:val="0"/>
              <w:keepLines w:val="0"/>
              <w:suppressLineNumbers w:val="0"/>
              <w:spacing w:before="0" w:beforeAutospacing="0" w:after="0" w:afterAutospacing="0"/>
              <w:ind w:left="0" w:right="0"/>
              <w:jc w:val="center"/>
              <w:rPr>
                <w:rFonts w:hint="eastAsia" w:eastAsia="宋体"/>
                <w:color w:val="FF0000"/>
                <w:szCs w:val="21"/>
                <w:lang w:val="en-US" w:eastAsia="zh-CN"/>
              </w:rPr>
            </w:pPr>
            <w:r>
              <w:rPr>
                <w:rFonts w:hint="eastAsia"/>
                <w:color w:val="000000" w:themeColor="text1"/>
                <w:szCs w:val="21"/>
                <w:lang w:val="en-US" w:eastAsia="zh-CN"/>
                <w14:textFill>
                  <w14:solidFill>
                    <w14:schemeClr w14:val="tx1"/>
                  </w14:solidFill>
                </w14:textFill>
              </w:rPr>
              <w:t>2018.4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980"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调试时间</w:t>
            </w:r>
          </w:p>
        </w:tc>
        <w:tc>
          <w:tcPr>
            <w:tcW w:w="2265" w:type="dxa"/>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color w:val="000000" w:themeColor="text1"/>
                <w:szCs w:val="21"/>
                <w:lang w:val="en-US" w:eastAsia="zh-CN"/>
                <w14:textFill>
                  <w14:solidFill>
                    <w14:schemeClr w14:val="tx1"/>
                  </w14:solidFill>
                </w14:textFill>
              </w:rPr>
              <w:t>2018.9</w:t>
            </w:r>
          </w:p>
        </w:tc>
        <w:tc>
          <w:tcPr>
            <w:tcW w:w="1987"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验收现场监测时间</w:t>
            </w:r>
          </w:p>
        </w:tc>
        <w:tc>
          <w:tcPr>
            <w:tcW w:w="3261" w:type="dxa"/>
            <w:gridSpan w:val="3"/>
            <w:vAlign w:val="center"/>
          </w:tcPr>
          <w:p>
            <w:pPr>
              <w:keepNext w:val="0"/>
              <w:keepLines w:val="0"/>
              <w:suppressLineNumbers w:val="0"/>
              <w:spacing w:before="0" w:beforeAutospacing="0" w:after="0" w:afterAutospacing="0"/>
              <w:ind w:left="0" w:right="0"/>
              <w:jc w:val="center"/>
              <w:rPr>
                <w:rFonts w:hint="eastAsia" w:eastAsia="宋体"/>
                <w:color w:val="FF0000"/>
                <w:szCs w:val="21"/>
                <w:lang w:val="en-US" w:eastAsia="zh-CN"/>
              </w:rPr>
            </w:pPr>
            <w:r>
              <w:rPr>
                <w:rFonts w:hint="eastAsia"/>
                <w:color w:val="000000" w:themeColor="text1"/>
                <w:szCs w:val="21"/>
                <w:lang w:val="en-US" w:eastAsia="zh-CN"/>
                <w14:textFill>
                  <w14:solidFill>
                    <w14:schemeClr w14:val="tx1"/>
                  </w14:solidFill>
                </w14:textFill>
              </w:rPr>
              <w:t>2018.10.18-10.19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exact"/>
          <w:jc w:val="center"/>
        </w:trPr>
        <w:tc>
          <w:tcPr>
            <w:tcW w:w="1980"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环评报告表</w:t>
            </w:r>
          </w:p>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审核部门</w:t>
            </w:r>
          </w:p>
        </w:tc>
        <w:tc>
          <w:tcPr>
            <w:tcW w:w="2265" w:type="dxa"/>
            <w:vAlign w:val="center"/>
          </w:tcPr>
          <w:p>
            <w:pPr>
              <w:keepNext w:val="0"/>
              <w:keepLines w:val="0"/>
              <w:suppressLineNumbers w:val="0"/>
              <w:spacing w:before="0" w:beforeAutospacing="0" w:after="0" w:afterAutospacing="0"/>
              <w:ind w:left="0" w:right="0"/>
              <w:jc w:val="center"/>
              <w:rPr>
                <w:rFonts w:hint="default" w:eastAsiaTheme="minorEastAsia"/>
                <w:szCs w:val="21"/>
                <w:highlight w:val="yellow"/>
              </w:rPr>
            </w:pPr>
            <w:r>
              <w:rPr>
                <w:rFonts w:hint="default"/>
                <w:color w:val="000000"/>
                <w:szCs w:val="21"/>
              </w:rPr>
              <w:t>嘉善县环境保护局</w:t>
            </w:r>
          </w:p>
        </w:tc>
        <w:tc>
          <w:tcPr>
            <w:tcW w:w="1987"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环评报告表</w:t>
            </w:r>
          </w:p>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编制单位</w:t>
            </w:r>
          </w:p>
        </w:tc>
        <w:tc>
          <w:tcPr>
            <w:tcW w:w="3261" w:type="dxa"/>
            <w:gridSpan w:val="3"/>
            <w:vAlign w:val="center"/>
          </w:tcPr>
          <w:p>
            <w:pPr>
              <w:keepNext w:val="0"/>
              <w:keepLines w:val="0"/>
              <w:suppressLineNumbers w:val="0"/>
              <w:spacing w:before="0" w:beforeAutospacing="0" w:after="0" w:afterAutospacing="0"/>
              <w:ind w:left="0" w:right="0"/>
              <w:jc w:val="center"/>
              <w:rPr>
                <w:rFonts w:hint="eastAsia" w:eastAsiaTheme="minorEastAsia"/>
                <w:szCs w:val="21"/>
                <w:highlight w:val="yellow"/>
                <w:lang w:val="en-US" w:eastAsia="zh-CN"/>
              </w:rPr>
            </w:pPr>
            <w:r>
              <w:rPr>
                <w:rFonts w:hint="eastAsia" w:eastAsiaTheme="minorEastAsia"/>
                <w:szCs w:val="21"/>
                <w:highlight w:val="none"/>
                <w:lang w:val="en-US" w:eastAsia="zh-CN"/>
              </w:rPr>
              <w:t>浙江省工业环保设计研究院有限公司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exact"/>
          <w:jc w:val="center"/>
        </w:trPr>
        <w:tc>
          <w:tcPr>
            <w:tcW w:w="1980"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环保设施</w:t>
            </w:r>
          </w:p>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设计单位</w:t>
            </w:r>
          </w:p>
        </w:tc>
        <w:tc>
          <w:tcPr>
            <w:tcW w:w="2265" w:type="dxa"/>
            <w:vAlign w:val="center"/>
          </w:tcPr>
          <w:p>
            <w:pPr>
              <w:keepNext w:val="0"/>
              <w:keepLines w:val="0"/>
              <w:suppressLineNumbers w:val="0"/>
              <w:spacing w:before="0" w:beforeAutospacing="0" w:after="0" w:afterAutospacing="0"/>
              <w:ind w:left="0" w:right="0"/>
              <w:jc w:val="center"/>
              <w:rPr>
                <w:rFonts w:hint="default" w:eastAsiaTheme="minorEastAsia"/>
                <w:szCs w:val="21"/>
              </w:rPr>
            </w:pPr>
            <w:r>
              <w:rPr>
                <w:rFonts w:hint="eastAsia"/>
                <w:color w:val="000000"/>
                <w:szCs w:val="21"/>
              </w:rPr>
              <w:t>-</w:t>
            </w:r>
          </w:p>
        </w:tc>
        <w:tc>
          <w:tcPr>
            <w:tcW w:w="1987"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环保设施</w:t>
            </w:r>
          </w:p>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施工单位</w:t>
            </w:r>
          </w:p>
        </w:tc>
        <w:tc>
          <w:tcPr>
            <w:tcW w:w="3261" w:type="dxa"/>
            <w:gridSpan w:val="3"/>
            <w:vAlign w:val="center"/>
          </w:tcPr>
          <w:p>
            <w:pPr>
              <w:keepNext w:val="0"/>
              <w:keepLines w:val="0"/>
              <w:suppressLineNumbers w:val="0"/>
              <w:spacing w:before="0" w:beforeAutospacing="0" w:after="0" w:afterAutospacing="0"/>
              <w:ind w:left="0" w:right="0"/>
              <w:jc w:val="center"/>
              <w:rPr>
                <w:rFonts w:hint="default" w:eastAsiaTheme="minorEastAsia"/>
                <w:szCs w:val="21"/>
                <w:highlight w:val="yellow"/>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80"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投资总概算</w:t>
            </w:r>
          </w:p>
        </w:tc>
        <w:tc>
          <w:tcPr>
            <w:tcW w:w="2265" w:type="dxa"/>
            <w:vAlign w:val="center"/>
          </w:tcPr>
          <w:p>
            <w:pPr>
              <w:keepNext w:val="0"/>
              <w:keepLines w:val="0"/>
              <w:suppressLineNumbers w:val="0"/>
              <w:tabs>
                <w:tab w:val="left" w:pos="5250"/>
              </w:tabs>
              <w:spacing w:before="0" w:beforeAutospacing="0" w:after="0" w:afterAutospacing="0"/>
              <w:ind w:left="0" w:right="0"/>
              <w:jc w:val="center"/>
              <w:rPr>
                <w:rFonts w:hint="default" w:eastAsiaTheme="minorEastAsia"/>
                <w:szCs w:val="21"/>
              </w:rPr>
            </w:pPr>
            <w:r>
              <w:rPr>
                <w:rFonts w:hint="eastAsia" w:eastAsiaTheme="minorEastAsia"/>
                <w:szCs w:val="21"/>
                <w:lang w:val="en-US" w:eastAsia="zh-CN"/>
              </w:rPr>
              <w:t>500</w:t>
            </w:r>
            <w:r>
              <w:rPr>
                <w:rFonts w:hint="default" w:eastAsiaTheme="minorEastAsia"/>
                <w:szCs w:val="21"/>
              </w:rPr>
              <w:t>万元</w:t>
            </w:r>
          </w:p>
        </w:tc>
        <w:tc>
          <w:tcPr>
            <w:tcW w:w="1987"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环保投资总概算</w:t>
            </w:r>
          </w:p>
        </w:tc>
        <w:tc>
          <w:tcPr>
            <w:tcW w:w="1134" w:type="dxa"/>
            <w:vAlign w:val="center"/>
          </w:tcPr>
          <w:p>
            <w:pPr>
              <w:keepNext w:val="0"/>
              <w:keepLines w:val="0"/>
              <w:suppressLineNumbers w:val="0"/>
              <w:spacing w:before="0" w:beforeAutospacing="0" w:after="0" w:afterAutospacing="0"/>
              <w:ind w:left="0" w:right="0"/>
              <w:jc w:val="center"/>
              <w:rPr>
                <w:rFonts w:hint="default" w:eastAsiaTheme="minorEastAsia"/>
                <w:szCs w:val="21"/>
              </w:rPr>
            </w:pPr>
            <w:r>
              <w:rPr>
                <w:rFonts w:hint="eastAsia" w:eastAsiaTheme="minorEastAsia"/>
                <w:bCs/>
                <w:szCs w:val="21"/>
                <w:lang w:val="en-US" w:eastAsia="zh-CN"/>
              </w:rPr>
              <w:t>30</w:t>
            </w:r>
            <w:r>
              <w:rPr>
                <w:rFonts w:hint="default" w:eastAsiaTheme="minorEastAsia"/>
                <w:szCs w:val="21"/>
              </w:rPr>
              <w:t>万元</w:t>
            </w:r>
          </w:p>
        </w:tc>
        <w:tc>
          <w:tcPr>
            <w:tcW w:w="709"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比例</w:t>
            </w:r>
          </w:p>
        </w:tc>
        <w:tc>
          <w:tcPr>
            <w:tcW w:w="1418"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lang w:val="en-US" w:eastAsia="zh-CN"/>
              </w:rPr>
              <w:t>6</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80"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实际总投资</w:t>
            </w:r>
          </w:p>
        </w:tc>
        <w:tc>
          <w:tcPr>
            <w:tcW w:w="2265" w:type="dxa"/>
            <w:vAlign w:val="center"/>
          </w:tcPr>
          <w:p>
            <w:pPr>
              <w:keepNext w:val="0"/>
              <w:keepLines w:val="0"/>
              <w:suppressLineNumbers w:val="0"/>
              <w:spacing w:before="0" w:beforeAutospacing="0" w:after="0" w:afterAutospacing="0"/>
              <w:ind w:left="0" w:right="0"/>
              <w:jc w:val="center"/>
              <w:rPr>
                <w:rFonts w:hint="default" w:eastAsiaTheme="minorEastAsia"/>
                <w:szCs w:val="21"/>
              </w:rPr>
            </w:pPr>
            <w:r>
              <w:rPr>
                <w:rFonts w:hint="eastAsia" w:eastAsiaTheme="minorEastAsia"/>
                <w:color w:val="000000" w:themeColor="text1"/>
                <w:szCs w:val="21"/>
                <w:lang w:val="en-US" w:eastAsia="zh-CN"/>
                <w14:textFill>
                  <w14:solidFill>
                    <w14:schemeClr w14:val="tx1"/>
                  </w14:solidFill>
                </w14:textFill>
              </w:rPr>
              <w:t>450</w:t>
            </w:r>
            <w:r>
              <w:rPr>
                <w:rFonts w:hint="default" w:eastAsiaTheme="minorEastAsia"/>
                <w:szCs w:val="21"/>
              </w:rPr>
              <w:t>万元</w:t>
            </w:r>
          </w:p>
        </w:tc>
        <w:tc>
          <w:tcPr>
            <w:tcW w:w="1987"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实际环保投资</w:t>
            </w:r>
          </w:p>
        </w:tc>
        <w:tc>
          <w:tcPr>
            <w:tcW w:w="1134" w:type="dxa"/>
            <w:vAlign w:val="center"/>
          </w:tcPr>
          <w:p>
            <w:pPr>
              <w:keepNext w:val="0"/>
              <w:keepLines w:val="0"/>
              <w:suppressLineNumbers w:val="0"/>
              <w:spacing w:before="0" w:beforeAutospacing="0" w:after="0" w:afterAutospacing="0"/>
              <w:ind w:left="0" w:right="0"/>
              <w:jc w:val="center"/>
              <w:rPr>
                <w:rFonts w:hint="default" w:eastAsiaTheme="minorEastAsia"/>
                <w:szCs w:val="21"/>
              </w:rPr>
            </w:pPr>
            <w:r>
              <w:rPr>
                <w:rFonts w:hint="eastAsia" w:eastAsiaTheme="minorEastAsia"/>
                <w:bCs/>
                <w:color w:val="000000" w:themeColor="text1"/>
                <w:szCs w:val="21"/>
                <w:lang w:val="en-US" w:eastAsia="zh-CN"/>
                <w14:textFill>
                  <w14:solidFill>
                    <w14:schemeClr w14:val="tx1"/>
                  </w14:solidFill>
                </w14:textFill>
              </w:rPr>
              <w:t>30</w:t>
            </w:r>
            <w:r>
              <w:rPr>
                <w:rFonts w:hint="default" w:eastAsiaTheme="minorEastAsia"/>
                <w:szCs w:val="21"/>
              </w:rPr>
              <w:t>万元</w:t>
            </w:r>
          </w:p>
        </w:tc>
        <w:tc>
          <w:tcPr>
            <w:tcW w:w="709" w:type="dxa"/>
            <w:vAlign w:val="center"/>
          </w:tcPr>
          <w:p>
            <w:pPr>
              <w:keepNext w:val="0"/>
              <w:keepLines w:val="0"/>
              <w:suppressLineNumbers w:val="0"/>
              <w:spacing w:before="0" w:beforeAutospacing="0" w:after="0" w:afterAutospacing="0"/>
              <w:ind w:left="0" w:right="0"/>
              <w:rPr>
                <w:rFonts w:hint="default" w:eastAsiaTheme="minorEastAsia"/>
                <w:szCs w:val="21"/>
              </w:rPr>
            </w:pPr>
            <w:r>
              <w:rPr>
                <w:rFonts w:hint="default" w:eastAsiaTheme="minorEastAsia"/>
                <w:szCs w:val="21"/>
              </w:rPr>
              <w:t>比例</w:t>
            </w:r>
          </w:p>
        </w:tc>
        <w:tc>
          <w:tcPr>
            <w:tcW w:w="1418" w:type="dxa"/>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themeColor="text1"/>
                <w:szCs w:val="21"/>
                <w:lang w:val="en-US" w:eastAsia="zh-CN"/>
                <w14:textFill>
                  <w14:solidFill>
                    <w14:schemeClr w14:val="tx1"/>
                  </w14:solidFill>
                </w14:textFill>
              </w:rPr>
              <w:t>6.7</w:t>
            </w:r>
            <w:r>
              <w:rPr>
                <w:rFonts w:hint="default"/>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vAlign w:val="center"/>
          </w:tcPr>
          <w:p>
            <w:pPr>
              <w:keepNext w:val="0"/>
              <w:keepLines w:val="0"/>
              <w:suppressLineNumbers w:val="0"/>
              <w:spacing w:before="0" w:beforeAutospacing="0" w:after="0" w:afterAutospacing="0" w:line="360" w:lineRule="auto"/>
              <w:ind w:left="-30" w:right="0"/>
              <w:jc w:val="center"/>
              <w:rPr>
                <w:rFonts w:hint="default" w:eastAsiaTheme="minorEastAsia"/>
                <w:szCs w:val="21"/>
              </w:rPr>
            </w:pPr>
            <w:r>
              <w:rPr>
                <w:rFonts w:hint="default" w:eastAsiaTheme="minorEastAsia"/>
                <w:szCs w:val="21"/>
              </w:rPr>
              <w:t>项目建设过程简述</w:t>
            </w:r>
          </w:p>
        </w:tc>
        <w:tc>
          <w:tcPr>
            <w:tcW w:w="7513" w:type="dxa"/>
            <w:gridSpan w:val="5"/>
          </w:tcPr>
          <w:p>
            <w:pPr>
              <w:keepNext w:val="0"/>
              <w:keepLines w:val="0"/>
              <w:numPr>
                <w:ilvl w:val="0"/>
                <w:numId w:val="0"/>
              </w:numPr>
              <w:suppressLineNumbers w:val="0"/>
              <w:spacing w:before="0" w:beforeAutospacing="0" w:after="0" w:afterAutospacing="0" w:line="360" w:lineRule="auto"/>
              <w:ind w:left="0" w:right="0" w:rightChars="0"/>
              <w:rPr>
                <w:rFonts w:hint="default" w:eastAsiaTheme="minorEastAsia"/>
                <w:kern w:val="28"/>
                <w:szCs w:val="21"/>
              </w:rPr>
            </w:pPr>
            <w:r>
              <w:rPr>
                <w:rFonts w:hint="eastAsia" w:asciiTheme="minorEastAsia" w:hAnsiTheme="minorEastAsia" w:eastAsiaTheme="minorEastAsia" w:cstheme="minorEastAsia"/>
                <w:b w:val="0"/>
                <w:bCs/>
                <w:color w:val="000000"/>
                <w:sz w:val="21"/>
                <w:szCs w:val="21"/>
              </w:rPr>
              <w:t>嘉兴易索精密仪器有限公</w:t>
            </w:r>
            <w:r>
              <w:rPr>
                <w:rFonts w:hint="eastAsia" w:asciiTheme="minorEastAsia" w:hAnsiTheme="minorEastAsia" w:eastAsiaTheme="minorEastAsia" w:cstheme="minorEastAsia"/>
                <w:b w:val="0"/>
                <w:bCs/>
                <w:color w:val="000000"/>
                <w:sz w:val="21"/>
                <w:szCs w:val="21"/>
                <w:lang w:eastAsia="zh-CN"/>
              </w:rPr>
              <w:t>司</w:t>
            </w:r>
            <w:r>
              <w:rPr>
                <w:rFonts w:hint="eastAsia" w:asciiTheme="minorEastAsia" w:hAnsiTheme="minorEastAsia" w:eastAsiaTheme="minorEastAsia" w:cstheme="minorEastAsia"/>
                <w:b w:val="0"/>
                <w:bCs/>
                <w:color w:val="000000"/>
                <w:sz w:val="21"/>
                <w:szCs w:val="21"/>
              </w:rPr>
              <w:t>年产医用内窥镜检测管及导光管2万套项目</w:t>
            </w:r>
            <w:r>
              <w:rPr>
                <w:rFonts w:hint="default" w:eastAsiaTheme="minorEastAsia"/>
                <w:szCs w:val="21"/>
              </w:rPr>
              <w:t>位于</w:t>
            </w:r>
            <w:r>
              <w:rPr>
                <w:rFonts w:hint="eastAsia" w:eastAsiaTheme="minorEastAsia"/>
                <w:szCs w:val="21"/>
                <w:lang w:eastAsia="zh-CN"/>
              </w:rPr>
              <w:t>嘉善</w:t>
            </w:r>
            <w:r>
              <w:rPr>
                <w:rFonts w:hint="eastAsia" w:asciiTheme="minorEastAsia" w:hAnsiTheme="minorEastAsia" w:eastAsiaTheme="minorEastAsia" w:cstheme="minorEastAsia"/>
                <w:color w:val="000000"/>
                <w:sz w:val="21"/>
                <w:szCs w:val="21"/>
              </w:rPr>
              <w:t>县惠民街道台升大道111号第一幢二楼中部</w:t>
            </w:r>
            <w:r>
              <w:rPr>
                <w:rFonts w:hint="eastAsia" w:eastAsia="仿宋_GB2312"/>
                <w:color w:val="000000"/>
                <w:sz w:val="24"/>
              </w:rPr>
              <w:t xml:space="preserve"> </w:t>
            </w:r>
            <w:r>
              <w:rPr>
                <w:rFonts w:hint="default" w:eastAsiaTheme="minorEastAsia"/>
                <w:szCs w:val="21"/>
              </w:rPr>
              <w:t>；201</w:t>
            </w:r>
            <w:r>
              <w:rPr>
                <w:rFonts w:hint="eastAsia" w:eastAsiaTheme="minorEastAsia"/>
                <w:szCs w:val="21"/>
                <w:lang w:val="en-US" w:eastAsia="zh-CN"/>
              </w:rPr>
              <w:t>8</w:t>
            </w:r>
            <w:r>
              <w:rPr>
                <w:rFonts w:hint="default" w:eastAsiaTheme="minorEastAsia"/>
                <w:szCs w:val="21"/>
              </w:rPr>
              <w:t>年</w:t>
            </w:r>
            <w:r>
              <w:rPr>
                <w:rFonts w:hint="eastAsia" w:eastAsiaTheme="minorEastAsia"/>
                <w:szCs w:val="21"/>
                <w:lang w:val="en-US" w:eastAsia="zh-CN"/>
              </w:rPr>
              <w:t>2</w:t>
            </w:r>
            <w:r>
              <w:rPr>
                <w:rFonts w:hint="default" w:eastAsiaTheme="minorEastAsia"/>
                <w:szCs w:val="21"/>
              </w:rPr>
              <w:t>月</w:t>
            </w:r>
            <w:r>
              <w:rPr>
                <w:rFonts w:hint="eastAsia" w:asciiTheme="minorEastAsia" w:hAnsiTheme="minorEastAsia" w:eastAsiaTheme="minorEastAsia" w:cstheme="minorEastAsia"/>
                <w:b w:val="0"/>
                <w:bCs/>
                <w:color w:val="000000"/>
                <w:sz w:val="21"/>
                <w:szCs w:val="21"/>
              </w:rPr>
              <w:t>嘉兴易索精密仪器有限公</w:t>
            </w:r>
            <w:r>
              <w:rPr>
                <w:rFonts w:hint="eastAsia" w:asciiTheme="minorEastAsia" w:hAnsiTheme="minorEastAsia" w:eastAsiaTheme="minorEastAsia" w:cstheme="minorEastAsia"/>
                <w:b w:val="0"/>
                <w:bCs/>
                <w:color w:val="000000"/>
                <w:sz w:val="21"/>
                <w:szCs w:val="21"/>
                <w:lang w:eastAsia="zh-CN"/>
              </w:rPr>
              <w:t>司</w:t>
            </w:r>
            <w:r>
              <w:rPr>
                <w:rFonts w:hint="default" w:eastAsiaTheme="minorEastAsia"/>
                <w:szCs w:val="21"/>
                <w:lang w:val="zh-CN"/>
              </w:rPr>
              <w:t>委托</w:t>
            </w:r>
            <w:r>
              <w:rPr>
                <w:rFonts w:hint="eastAsia" w:eastAsiaTheme="minorEastAsia"/>
                <w:szCs w:val="21"/>
                <w:lang w:val="zh-CN"/>
              </w:rPr>
              <w:t>浙江省工业环保设计研究院有限公司</w:t>
            </w:r>
            <w:r>
              <w:rPr>
                <w:rFonts w:hint="default" w:eastAsiaTheme="minorEastAsia"/>
                <w:szCs w:val="21"/>
              </w:rPr>
              <w:t>编制完成了《</w:t>
            </w:r>
            <w:r>
              <w:rPr>
                <w:rFonts w:hint="eastAsia" w:asciiTheme="minorEastAsia" w:hAnsiTheme="minorEastAsia" w:eastAsiaTheme="minorEastAsia" w:cstheme="minorEastAsia"/>
                <w:b w:val="0"/>
                <w:bCs/>
                <w:color w:val="000000"/>
                <w:sz w:val="21"/>
                <w:szCs w:val="21"/>
              </w:rPr>
              <w:t>嘉兴易索精密仪器有限公</w:t>
            </w:r>
            <w:r>
              <w:rPr>
                <w:rFonts w:hint="eastAsia" w:asciiTheme="minorEastAsia" w:hAnsiTheme="minorEastAsia" w:eastAsiaTheme="minorEastAsia" w:cstheme="minorEastAsia"/>
                <w:b w:val="0"/>
                <w:bCs/>
                <w:color w:val="000000"/>
                <w:sz w:val="21"/>
                <w:szCs w:val="21"/>
                <w:lang w:eastAsia="zh-CN"/>
              </w:rPr>
              <w:t>司</w:t>
            </w:r>
            <w:r>
              <w:rPr>
                <w:rFonts w:hint="eastAsia" w:asciiTheme="minorEastAsia" w:hAnsiTheme="minorEastAsia" w:eastAsiaTheme="minorEastAsia" w:cstheme="minorEastAsia"/>
                <w:b w:val="0"/>
                <w:bCs/>
                <w:color w:val="000000"/>
                <w:sz w:val="21"/>
                <w:szCs w:val="21"/>
              </w:rPr>
              <w:t>年产医用内窥镜检测管及导光管2万套项目</w:t>
            </w:r>
            <w:r>
              <w:rPr>
                <w:rFonts w:hint="default" w:eastAsiaTheme="minorEastAsia"/>
                <w:szCs w:val="21"/>
              </w:rPr>
              <w:t>环境影响评价报告表》，</w:t>
            </w:r>
            <w:r>
              <w:rPr>
                <w:rFonts w:hint="eastAsia" w:eastAsiaTheme="minorEastAsia"/>
                <w:color w:val="000000" w:themeColor="text1"/>
                <w:szCs w:val="21"/>
                <w:lang w:val="en-US" w:eastAsia="zh-CN"/>
                <w14:textFill>
                  <w14:solidFill>
                    <w14:schemeClr w14:val="tx1"/>
                  </w14:solidFill>
                </w14:textFill>
              </w:rPr>
              <w:t>2018</w:t>
            </w:r>
            <w:r>
              <w:rPr>
                <w:rFonts w:hint="default" w:eastAsiaTheme="minorEastAsia"/>
                <w:color w:val="000000" w:themeColor="text1"/>
                <w:szCs w:val="21"/>
                <w14:textFill>
                  <w14:solidFill>
                    <w14:schemeClr w14:val="tx1"/>
                  </w14:solidFill>
                </w14:textFill>
              </w:rPr>
              <w:t>年</w:t>
            </w:r>
            <w:r>
              <w:rPr>
                <w:rFonts w:hint="eastAsia" w:eastAsiaTheme="minorEastAsia"/>
                <w:color w:val="000000" w:themeColor="text1"/>
                <w:szCs w:val="21"/>
                <w:lang w:val="en-US" w:eastAsia="zh-CN"/>
                <w14:textFill>
                  <w14:solidFill>
                    <w14:schemeClr w14:val="tx1"/>
                  </w14:solidFill>
                </w14:textFill>
              </w:rPr>
              <w:t>2</w:t>
            </w:r>
            <w:r>
              <w:rPr>
                <w:rFonts w:hint="default" w:eastAsiaTheme="minorEastAsia"/>
                <w:color w:val="000000" w:themeColor="text1"/>
                <w:szCs w:val="21"/>
                <w14:textFill>
                  <w14:solidFill>
                    <w14:schemeClr w14:val="tx1"/>
                  </w14:solidFill>
                </w14:textFill>
              </w:rPr>
              <w:t>月</w:t>
            </w:r>
            <w:r>
              <w:rPr>
                <w:rFonts w:hint="eastAsia" w:eastAsiaTheme="minorEastAsia"/>
                <w:color w:val="000000" w:themeColor="text1"/>
                <w:szCs w:val="21"/>
                <w:lang w:val="en-US" w:eastAsia="zh-CN"/>
                <w14:textFill>
                  <w14:solidFill>
                    <w14:schemeClr w14:val="tx1"/>
                  </w14:solidFill>
                </w14:textFill>
              </w:rPr>
              <w:t>13</w:t>
            </w:r>
            <w:r>
              <w:rPr>
                <w:rFonts w:hint="default" w:eastAsiaTheme="minorEastAsia"/>
                <w:color w:val="000000" w:themeColor="text1"/>
                <w:szCs w:val="21"/>
                <w14:textFill>
                  <w14:solidFill>
                    <w14:schemeClr w14:val="tx1"/>
                  </w14:solidFill>
                </w14:textFill>
              </w:rPr>
              <w:t>日</w:t>
            </w:r>
            <w:r>
              <w:rPr>
                <w:rFonts w:hint="default"/>
                <w:szCs w:val="21"/>
              </w:rPr>
              <w:t>嘉善县环境保护局</w:t>
            </w:r>
            <w:r>
              <w:rPr>
                <w:rFonts w:hint="default" w:eastAsiaTheme="minorEastAsia"/>
                <w:szCs w:val="21"/>
              </w:rPr>
              <w:t>以</w:t>
            </w:r>
            <w:r>
              <w:rPr>
                <w:rFonts w:hint="default"/>
                <w:color w:val="000000" w:themeColor="text1"/>
                <w:spacing w:val="-10"/>
                <w:szCs w:val="21"/>
                <w14:textFill>
                  <w14:solidFill>
                    <w14:schemeClr w14:val="tx1"/>
                  </w14:solidFill>
                </w14:textFill>
              </w:rPr>
              <w:t>《</w:t>
            </w:r>
            <w:r>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t>嘉善经济技术开发区“规划环评＋环境标准”改革建设项目环保备案通知书</w:t>
            </w:r>
            <w:r>
              <w:rPr>
                <w:rFonts w:hint="default"/>
                <w:color w:val="000000" w:themeColor="text1"/>
                <w:spacing w:val="-10"/>
                <w:szCs w:val="21"/>
                <w14:textFill>
                  <w14:solidFill>
                    <w14:schemeClr w14:val="tx1"/>
                  </w14:solidFill>
                </w14:textFill>
              </w:rPr>
              <w:t>》（</w:t>
            </w:r>
            <w:r>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t xml:space="preserve"> 编号：登记表备【2018】012号</w:t>
            </w:r>
            <w:r>
              <w:rPr>
                <w:rFonts w:hint="default"/>
                <w:color w:val="000000" w:themeColor="text1"/>
                <w:spacing w:val="-10"/>
                <w:szCs w:val="21"/>
                <w14:textFill>
                  <w14:solidFill>
                    <w14:schemeClr w14:val="tx1"/>
                  </w14:solidFill>
                </w14:textFill>
              </w:rPr>
              <w:t>）</w:t>
            </w:r>
            <w:r>
              <w:rPr>
                <w:rFonts w:hint="default" w:eastAsiaTheme="minorEastAsia"/>
                <w:color w:val="000000" w:themeColor="text1"/>
                <w:szCs w:val="21"/>
                <w:lang w:val="zh-CN"/>
                <w14:textFill>
                  <w14:solidFill>
                    <w14:schemeClr w14:val="tx1"/>
                  </w14:solidFill>
                </w14:textFill>
              </w:rPr>
              <w:t>批复</w:t>
            </w:r>
            <w:r>
              <w:rPr>
                <w:rFonts w:hint="default" w:eastAsiaTheme="minorEastAsia"/>
                <w:szCs w:val="21"/>
                <w:lang w:val="zh-CN"/>
              </w:rPr>
              <w:t>了该</w:t>
            </w:r>
            <w:r>
              <w:rPr>
                <w:rFonts w:hint="default" w:eastAsiaTheme="minorEastAsia"/>
                <w:szCs w:val="21"/>
              </w:rPr>
              <w:t>环境影响评价报告表</w:t>
            </w:r>
            <w:r>
              <w:rPr>
                <w:rFonts w:hint="default" w:eastAsiaTheme="minorEastAsia"/>
                <w:kern w:val="28"/>
                <w:szCs w:val="21"/>
              </w:rPr>
              <w:t>。</w:t>
            </w:r>
          </w:p>
          <w:p>
            <w:pPr>
              <w:keepNext w:val="0"/>
              <w:keepLines w:val="0"/>
              <w:suppressLineNumbers w:val="0"/>
              <w:spacing w:before="0" w:beforeAutospacing="0" w:after="0" w:afterAutospacing="0" w:line="360" w:lineRule="auto"/>
              <w:ind w:left="0" w:right="0" w:firstLine="420" w:firstLineChars="200"/>
              <w:rPr>
                <w:rFonts w:hint="default" w:eastAsiaTheme="minorEastAsia"/>
                <w:szCs w:val="21"/>
                <w:u w:val="single"/>
              </w:rPr>
            </w:pPr>
            <w:r>
              <w:rPr>
                <w:rFonts w:hint="default" w:eastAsiaTheme="minorEastAsia"/>
                <w:szCs w:val="21"/>
              </w:rPr>
              <w:t>本项目于</w:t>
            </w:r>
            <w:r>
              <w:rPr>
                <w:rFonts w:hint="default" w:eastAsiaTheme="minorEastAsia"/>
                <w:color w:val="000000" w:themeColor="text1"/>
                <w:szCs w:val="21"/>
                <w14:textFill>
                  <w14:solidFill>
                    <w14:schemeClr w14:val="tx1"/>
                  </w14:solidFill>
                </w14:textFill>
              </w:rPr>
              <w:t>201</w:t>
            </w:r>
            <w:r>
              <w:rPr>
                <w:rFonts w:hint="eastAsia" w:eastAsiaTheme="minorEastAsia"/>
                <w:color w:val="000000" w:themeColor="text1"/>
                <w:szCs w:val="21"/>
                <w:lang w:val="en-US" w:eastAsia="zh-CN"/>
                <w14:textFill>
                  <w14:solidFill>
                    <w14:schemeClr w14:val="tx1"/>
                  </w14:solidFill>
                </w14:textFill>
              </w:rPr>
              <w:t>8</w:t>
            </w:r>
            <w:r>
              <w:rPr>
                <w:rFonts w:hint="default" w:eastAsiaTheme="minorEastAsia"/>
                <w:color w:val="000000" w:themeColor="text1"/>
                <w:szCs w:val="21"/>
                <w14:textFill>
                  <w14:solidFill>
                    <w14:schemeClr w14:val="tx1"/>
                  </w14:solidFill>
                </w14:textFill>
              </w:rPr>
              <w:t>年</w:t>
            </w:r>
            <w:r>
              <w:rPr>
                <w:rFonts w:hint="eastAsia" w:eastAsiaTheme="minorEastAsia"/>
                <w:color w:val="000000" w:themeColor="text1"/>
                <w:szCs w:val="21"/>
                <w:lang w:val="en-US" w:eastAsia="zh-CN"/>
                <w14:textFill>
                  <w14:solidFill>
                    <w14:schemeClr w14:val="tx1"/>
                  </w14:solidFill>
                </w14:textFill>
              </w:rPr>
              <w:t>4</w:t>
            </w:r>
            <w:r>
              <w:rPr>
                <w:rFonts w:hint="default" w:eastAsiaTheme="minorEastAsia"/>
                <w:color w:val="000000" w:themeColor="text1"/>
                <w:szCs w:val="21"/>
                <w14:textFill>
                  <w14:solidFill>
                    <w14:schemeClr w14:val="tx1"/>
                  </w14:solidFill>
                </w14:textFill>
              </w:rPr>
              <w:t>月</w:t>
            </w:r>
            <w:r>
              <w:rPr>
                <w:rFonts w:hint="default" w:eastAsiaTheme="minorEastAsia"/>
                <w:szCs w:val="21"/>
              </w:rPr>
              <w:t>开工建设，</w:t>
            </w:r>
            <w:r>
              <w:rPr>
                <w:rFonts w:hint="default" w:eastAsiaTheme="minorEastAsia"/>
                <w:color w:val="000000" w:themeColor="text1"/>
                <w:szCs w:val="21"/>
                <w14:textFill>
                  <w14:solidFill>
                    <w14:schemeClr w14:val="tx1"/>
                  </w14:solidFill>
                </w14:textFill>
              </w:rPr>
              <w:t>2018年</w:t>
            </w:r>
            <w:r>
              <w:rPr>
                <w:rFonts w:hint="eastAsia" w:eastAsiaTheme="minorEastAsia"/>
                <w:color w:val="000000" w:themeColor="text1"/>
                <w:szCs w:val="21"/>
                <w:lang w:val="en-US" w:eastAsia="zh-CN"/>
                <w14:textFill>
                  <w14:solidFill>
                    <w14:schemeClr w14:val="tx1"/>
                  </w14:solidFill>
                </w14:textFill>
              </w:rPr>
              <w:t>9</w:t>
            </w:r>
            <w:r>
              <w:rPr>
                <w:rFonts w:hint="default" w:eastAsiaTheme="minorEastAsia"/>
                <w:color w:val="000000" w:themeColor="text1"/>
                <w:szCs w:val="21"/>
                <w14:textFill>
                  <w14:solidFill>
                    <w14:schemeClr w14:val="tx1"/>
                  </w14:solidFill>
                </w14:textFill>
              </w:rPr>
              <w:t>月</w:t>
            </w:r>
            <w:r>
              <w:rPr>
                <w:rFonts w:hint="default" w:eastAsiaTheme="minorEastAsia"/>
                <w:szCs w:val="21"/>
              </w:rPr>
              <w:t>竣工，</w:t>
            </w:r>
            <w:r>
              <w:rPr>
                <w:rFonts w:hint="default" w:eastAsiaTheme="minorEastAsia"/>
                <w:color w:val="000000" w:themeColor="text1"/>
                <w:szCs w:val="21"/>
                <w14:textFill>
                  <w14:solidFill>
                    <w14:schemeClr w14:val="tx1"/>
                  </w14:solidFill>
                </w14:textFill>
              </w:rPr>
              <w:t>2018年</w:t>
            </w:r>
            <w:r>
              <w:rPr>
                <w:rFonts w:hint="eastAsia" w:eastAsiaTheme="minorEastAsia"/>
                <w:color w:val="000000" w:themeColor="text1"/>
                <w:szCs w:val="21"/>
                <w:lang w:val="en-US" w:eastAsia="zh-CN"/>
                <w14:textFill>
                  <w14:solidFill>
                    <w14:schemeClr w14:val="tx1"/>
                  </w14:solidFill>
                </w14:textFill>
              </w:rPr>
              <w:t>9</w:t>
            </w:r>
            <w:r>
              <w:rPr>
                <w:rFonts w:hint="default" w:eastAsiaTheme="minorEastAsia"/>
                <w:color w:val="000000" w:themeColor="text1"/>
                <w:szCs w:val="21"/>
                <w14:textFill>
                  <w14:solidFill>
                    <w14:schemeClr w14:val="tx1"/>
                  </w14:solidFill>
                </w14:textFill>
              </w:rPr>
              <w:t>月</w:t>
            </w:r>
            <w:r>
              <w:rPr>
                <w:rFonts w:hint="default" w:eastAsiaTheme="minorEastAsia"/>
                <w:szCs w:val="21"/>
              </w:rPr>
              <w:t>进行调试。目前各设备运行状况良好，已具备验收条件。</w:t>
            </w:r>
            <w:r>
              <w:rPr>
                <w:rFonts w:hint="eastAsia" w:eastAsiaTheme="minorEastAsia"/>
                <w:b/>
                <w:szCs w:val="21"/>
              </w:rPr>
              <w:t>因</w:t>
            </w:r>
            <w:r>
              <w:rPr>
                <w:rFonts w:hint="default" w:eastAsiaTheme="minorEastAsia"/>
                <w:b/>
                <w:szCs w:val="21"/>
              </w:rPr>
              <w:t>项目尚未达产，</w:t>
            </w:r>
            <w:r>
              <w:rPr>
                <w:rFonts w:hint="eastAsia" w:eastAsiaTheme="minorEastAsia"/>
                <w:b/>
                <w:szCs w:val="21"/>
              </w:rPr>
              <w:t>需</w:t>
            </w:r>
            <w:r>
              <w:rPr>
                <w:rFonts w:hint="default" w:eastAsiaTheme="minorEastAsia"/>
                <w:b/>
                <w:szCs w:val="21"/>
              </w:rPr>
              <w:t>要分阶段验收，本次验收范围为</w:t>
            </w:r>
            <w:r>
              <w:rPr>
                <w:rFonts w:hint="eastAsia"/>
                <w:bCs/>
                <w:szCs w:val="21"/>
                <w:u w:val="single"/>
                <w:lang w:eastAsia="zh-CN"/>
              </w:rPr>
              <w:t>年产医用内窥镜检测管及导光管</w:t>
            </w:r>
            <w:r>
              <w:rPr>
                <w:rFonts w:hint="eastAsia"/>
                <w:bCs/>
                <w:szCs w:val="21"/>
                <w:u w:val="single"/>
                <w:lang w:val="en-US" w:eastAsia="zh-CN"/>
              </w:rPr>
              <w:t>5000套</w:t>
            </w:r>
            <w:r>
              <w:rPr>
                <w:rFonts w:hint="eastAsia"/>
                <w:bCs/>
                <w:szCs w:val="21"/>
                <w:u w:val="single"/>
              </w:rPr>
              <w:t>项目</w:t>
            </w:r>
            <w:r>
              <w:rPr>
                <w:rFonts w:hint="default" w:eastAsiaTheme="minorEastAsia"/>
                <w:szCs w:val="21"/>
                <w:u w:val="single"/>
              </w:rPr>
              <w:t>。</w:t>
            </w:r>
          </w:p>
          <w:p>
            <w:pPr>
              <w:keepNext w:val="0"/>
              <w:keepLines w:val="0"/>
              <w:suppressLineNumbers w:val="0"/>
              <w:spacing w:before="0" w:beforeAutospacing="0" w:after="0" w:afterAutospacing="0" w:line="360" w:lineRule="auto"/>
              <w:ind w:left="0" w:right="0" w:firstLine="420" w:firstLineChars="200"/>
              <w:rPr>
                <w:rFonts w:hint="default" w:eastAsiaTheme="minorEastAsia"/>
                <w:szCs w:val="21"/>
              </w:rPr>
            </w:pPr>
            <w:r>
              <w:rPr>
                <w:rFonts w:hint="default" w:eastAsiaTheme="minorEastAsia"/>
                <w:szCs w:val="21"/>
              </w:rPr>
              <w:t>根据环境保护部办公</w:t>
            </w:r>
            <w:r>
              <w:rPr>
                <w:rFonts w:hint="eastAsia" w:eastAsiaTheme="minorEastAsia"/>
                <w:szCs w:val="21"/>
              </w:rPr>
              <w:t>厅</w:t>
            </w:r>
            <w:r>
              <w:rPr>
                <w:rFonts w:hint="default" w:eastAsiaTheme="minorEastAsia"/>
                <w:szCs w:val="21"/>
              </w:rPr>
              <w:t>函《关于规范建设单位自主开展建设项目竣工环境保护验收的通知(征求意见稿)》、《建设项目竣工环境保护验收技术指南污染影响类》，2017年10月1日起建设单位自主开展建设项目竣工环境保护验收。受</w:t>
            </w:r>
            <w:r>
              <w:rPr>
                <w:rFonts w:hint="eastAsia" w:asciiTheme="minorEastAsia" w:hAnsiTheme="minorEastAsia" w:eastAsiaTheme="minorEastAsia" w:cstheme="minorEastAsia"/>
                <w:b w:val="0"/>
                <w:bCs/>
                <w:color w:val="000000"/>
                <w:sz w:val="21"/>
                <w:szCs w:val="21"/>
              </w:rPr>
              <w:t>嘉兴易索精密仪器有限公</w:t>
            </w:r>
            <w:r>
              <w:rPr>
                <w:rFonts w:hint="eastAsia" w:asciiTheme="minorEastAsia" w:hAnsiTheme="minorEastAsia" w:eastAsiaTheme="minorEastAsia" w:cstheme="minorEastAsia"/>
                <w:b w:val="0"/>
                <w:bCs/>
                <w:color w:val="000000"/>
                <w:sz w:val="21"/>
                <w:szCs w:val="21"/>
                <w:lang w:eastAsia="zh-CN"/>
              </w:rPr>
              <w:t>司</w:t>
            </w:r>
            <w:r>
              <w:rPr>
                <w:rFonts w:hint="default" w:eastAsiaTheme="minorEastAsia"/>
                <w:szCs w:val="21"/>
              </w:rPr>
              <w:t>委托，浙江诚德检测研究有限公司对本项目进行了验收监测。监测单位根据现有资料，对该项目进行现场勘察后编制了建设该项目竣工环境保护验收监测方案。</w:t>
            </w:r>
          </w:p>
          <w:p>
            <w:pPr>
              <w:keepNext w:val="0"/>
              <w:keepLines w:val="0"/>
              <w:suppressLineNumbers w:val="0"/>
              <w:spacing w:before="0" w:beforeAutospacing="0" w:after="0" w:afterAutospacing="0" w:line="360" w:lineRule="auto"/>
              <w:ind w:left="0" w:right="0" w:firstLine="420" w:firstLineChars="200"/>
              <w:rPr>
                <w:rFonts w:hint="default" w:eastAsiaTheme="minorEastAsia"/>
                <w:szCs w:val="21"/>
              </w:rPr>
            </w:pPr>
            <w:r>
              <w:rPr>
                <w:rFonts w:hint="default" w:eastAsiaTheme="minorEastAsia"/>
                <w:szCs w:val="21"/>
              </w:rPr>
              <w:t>依据建设该项目竣工环境保护验收监测方案，浙江诚德检测研究有限公司对项目污染物排放现状和各类环保治理设施的处理能力进行了现场监测。</w:t>
            </w:r>
            <w:r>
              <w:rPr>
                <w:rFonts w:hint="default"/>
                <w:szCs w:val="21"/>
              </w:rPr>
              <w:t>嘉善</w:t>
            </w:r>
            <w:r>
              <w:rPr>
                <w:rFonts w:hint="eastAsia"/>
                <w:szCs w:val="21"/>
                <w:lang w:eastAsia="zh-CN"/>
              </w:rPr>
              <w:t>易索精密仪器</w:t>
            </w:r>
            <w:r>
              <w:rPr>
                <w:rFonts w:hint="default"/>
                <w:szCs w:val="21"/>
              </w:rPr>
              <w:t>有限公司</w:t>
            </w:r>
            <w:r>
              <w:rPr>
                <w:rFonts w:hint="default" w:eastAsiaTheme="minorEastAsia"/>
                <w:szCs w:val="21"/>
              </w:rPr>
              <w:t>通过自查，收集相关资料，在此基础上编写此报告。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6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30" w:right="0"/>
              <w:jc w:val="center"/>
              <w:rPr>
                <w:rFonts w:hint="default" w:eastAsiaTheme="minorEastAsia"/>
                <w:szCs w:val="21"/>
              </w:rPr>
            </w:pPr>
            <w:r>
              <w:rPr>
                <w:rFonts w:hint="default" w:eastAsiaTheme="minorEastAsia"/>
                <w:szCs w:val="21"/>
              </w:rPr>
              <w:t>验收监测依据</w:t>
            </w:r>
          </w:p>
        </w:tc>
        <w:tc>
          <w:tcPr>
            <w:tcW w:w="7513" w:type="dxa"/>
            <w:gridSpan w:val="5"/>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360" w:lineRule="auto"/>
              <w:ind w:left="0" w:right="0"/>
              <w:jc w:val="left"/>
              <w:rPr>
                <w:rFonts w:hint="default"/>
                <w:spacing w:val="-10"/>
                <w:szCs w:val="21"/>
              </w:rPr>
            </w:pPr>
            <w:r>
              <w:rPr>
                <w:rFonts w:hint="default"/>
                <w:spacing w:val="-10"/>
                <w:szCs w:val="21"/>
              </w:rPr>
              <w:t>1、建设项目环境保护相关法律、法规、规章和规范</w:t>
            </w:r>
          </w:p>
          <w:p>
            <w:pPr>
              <w:keepNext w:val="0"/>
              <w:keepLines w:val="0"/>
              <w:suppressLineNumbers w:val="0"/>
              <w:spacing w:before="0" w:beforeAutospacing="0" w:after="0" w:afterAutospacing="0" w:line="360" w:lineRule="auto"/>
              <w:ind w:left="0" w:right="0"/>
              <w:jc w:val="left"/>
              <w:rPr>
                <w:rFonts w:hint="default"/>
                <w:spacing w:val="-10"/>
                <w:szCs w:val="21"/>
              </w:rPr>
            </w:pPr>
            <w:r>
              <w:rPr>
                <w:rFonts w:hint="default"/>
                <w:spacing w:val="-10"/>
                <w:szCs w:val="21"/>
              </w:rPr>
              <w:t>(1)《中华人民共和国环境保护法》，主席令第9号，2015年1月1日；</w:t>
            </w:r>
          </w:p>
          <w:p>
            <w:pPr>
              <w:keepNext w:val="0"/>
              <w:keepLines w:val="0"/>
              <w:suppressLineNumbers w:val="0"/>
              <w:spacing w:before="0" w:beforeAutospacing="0" w:after="0" w:afterAutospacing="0" w:line="360" w:lineRule="auto"/>
              <w:ind w:left="0" w:right="0"/>
              <w:jc w:val="left"/>
              <w:rPr>
                <w:rFonts w:hint="default"/>
                <w:spacing w:val="-10"/>
                <w:szCs w:val="21"/>
              </w:rPr>
            </w:pPr>
            <w:r>
              <w:rPr>
                <w:rFonts w:hint="default"/>
                <w:spacing w:val="-10"/>
                <w:szCs w:val="21"/>
              </w:rPr>
              <w:t>(2)《中华人民共和国水污染防治法》，主席令第70号，2018年1月1日；</w:t>
            </w:r>
          </w:p>
          <w:p>
            <w:pPr>
              <w:keepNext w:val="0"/>
              <w:keepLines w:val="0"/>
              <w:suppressLineNumbers w:val="0"/>
              <w:spacing w:before="0" w:beforeAutospacing="0" w:after="0" w:afterAutospacing="0" w:line="360" w:lineRule="auto"/>
              <w:ind w:left="0" w:right="0"/>
              <w:jc w:val="left"/>
              <w:rPr>
                <w:rFonts w:hint="default"/>
                <w:spacing w:val="-10"/>
                <w:szCs w:val="21"/>
              </w:rPr>
            </w:pPr>
            <w:r>
              <w:rPr>
                <w:rFonts w:hint="default"/>
                <w:spacing w:val="-10"/>
                <w:szCs w:val="21"/>
              </w:rPr>
              <w:t>(3)《中华人民共和国大气污染防治法》，主席令第31号，2016年1月1日；</w:t>
            </w:r>
          </w:p>
          <w:p>
            <w:pPr>
              <w:keepNext w:val="0"/>
              <w:keepLines w:val="0"/>
              <w:suppressLineNumbers w:val="0"/>
              <w:spacing w:before="0" w:beforeAutospacing="0" w:after="0" w:afterAutospacing="0" w:line="360" w:lineRule="auto"/>
              <w:ind w:left="0" w:right="0"/>
              <w:jc w:val="left"/>
              <w:rPr>
                <w:rFonts w:hint="default"/>
                <w:spacing w:val="-10"/>
                <w:szCs w:val="21"/>
              </w:rPr>
            </w:pPr>
            <w:r>
              <w:rPr>
                <w:rFonts w:hint="default"/>
                <w:spacing w:val="-10"/>
                <w:szCs w:val="21"/>
              </w:rPr>
              <w:t>(4)《中华人民共和国环境噪声污染防治法》，主席令77号，1997年3月1日；</w:t>
            </w:r>
          </w:p>
          <w:p>
            <w:pPr>
              <w:keepNext w:val="0"/>
              <w:keepLines w:val="0"/>
              <w:suppressLineNumbers w:val="0"/>
              <w:spacing w:before="0" w:beforeAutospacing="0" w:after="0" w:afterAutospacing="0" w:line="360" w:lineRule="auto"/>
              <w:ind w:left="0" w:right="0"/>
              <w:jc w:val="left"/>
              <w:rPr>
                <w:rFonts w:hint="default"/>
                <w:spacing w:val="-10"/>
                <w:szCs w:val="21"/>
              </w:rPr>
            </w:pPr>
            <w:r>
              <w:rPr>
                <w:rFonts w:hint="default"/>
                <w:spacing w:val="-10"/>
                <w:szCs w:val="21"/>
              </w:rPr>
              <w:t>(5)《中华人民共和国固体废物污染环境防治法》，主席令57号，2016年11月7日；</w:t>
            </w:r>
          </w:p>
          <w:p>
            <w:pPr>
              <w:keepNext w:val="0"/>
              <w:keepLines w:val="0"/>
              <w:suppressLineNumbers w:val="0"/>
              <w:spacing w:before="0" w:beforeAutospacing="0" w:after="0" w:afterAutospacing="0" w:line="360" w:lineRule="auto"/>
              <w:ind w:left="0" w:right="0"/>
              <w:jc w:val="left"/>
              <w:rPr>
                <w:rFonts w:hint="default"/>
                <w:spacing w:val="-10"/>
                <w:szCs w:val="21"/>
              </w:rPr>
            </w:pPr>
            <w:r>
              <w:rPr>
                <w:rFonts w:hint="default"/>
                <w:spacing w:val="-10"/>
                <w:szCs w:val="21"/>
              </w:rPr>
              <w:t>(6)《国务院关于修改《建设项目环境保护管理条例》的决定》及附件《建设项目环境保护管理条例》，国务院令第682号，2017年7月16日；</w:t>
            </w:r>
          </w:p>
          <w:p>
            <w:pPr>
              <w:keepNext w:val="0"/>
              <w:keepLines w:val="0"/>
              <w:suppressLineNumbers w:val="0"/>
              <w:spacing w:before="0" w:beforeAutospacing="0" w:after="0" w:afterAutospacing="0" w:line="360" w:lineRule="auto"/>
              <w:ind w:left="0" w:right="0"/>
              <w:jc w:val="left"/>
              <w:rPr>
                <w:rFonts w:hint="default"/>
                <w:spacing w:val="-10"/>
                <w:szCs w:val="21"/>
              </w:rPr>
            </w:pPr>
            <w:r>
              <w:rPr>
                <w:rFonts w:hint="default"/>
                <w:spacing w:val="-10"/>
                <w:szCs w:val="21"/>
              </w:rPr>
              <w:t>(7)《关于发布《建设项目竣工环境保护验收暂行办法》的公告》及附件《建设项目竣工环境保护验收暂行办法》，国家环境保护部，国环规环评[2017]4号，2017年11月20日。</w:t>
            </w:r>
          </w:p>
          <w:p>
            <w:pPr>
              <w:keepNext w:val="0"/>
              <w:keepLines w:val="0"/>
              <w:suppressLineNumbers w:val="0"/>
              <w:spacing w:before="0" w:beforeAutospacing="0" w:after="0" w:afterAutospacing="0" w:line="360" w:lineRule="auto"/>
              <w:ind w:left="0" w:right="0"/>
              <w:jc w:val="left"/>
              <w:rPr>
                <w:rFonts w:hint="default"/>
                <w:spacing w:val="-10"/>
                <w:szCs w:val="21"/>
              </w:rPr>
            </w:pPr>
            <w:r>
              <w:rPr>
                <w:rFonts w:hint="default"/>
                <w:spacing w:val="-10"/>
                <w:szCs w:val="21"/>
              </w:rPr>
              <w:t>2、建设项目竣工环境保护验收技术指南</w:t>
            </w:r>
          </w:p>
          <w:p>
            <w:pPr>
              <w:keepNext w:val="0"/>
              <w:keepLines w:val="0"/>
              <w:suppressLineNumbers w:val="0"/>
              <w:spacing w:before="0" w:beforeAutospacing="0" w:after="0" w:afterAutospacing="0" w:line="360" w:lineRule="auto"/>
              <w:ind w:left="0" w:right="0"/>
              <w:jc w:val="left"/>
              <w:rPr>
                <w:rFonts w:hint="default"/>
                <w:spacing w:val="-10"/>
                <w:szCs w:val="21"/>
              </w:rPr>
            </w:pPr>
            <w:r>
              <w:rPr>
                <w:rFonts w:hint="default"/>
                <w:spacing w:val="-10"/>
                <w:szCs w:val="21"/>
              </w:rPr>
              <w:t>(1)《建设项目竣工环境保护验收技术指南</w:t>
            </w:r>
            <w:r>
              <w:rPr>
                <w:rFonts w:hint="eastAsia"/>
                <w:spacing w:val="-10"/>
                <w:szCs w:val="21"/>
              </w:rPr>
              <w:t xml:space="preserve"> </w:t>
            </w:r>
            <w:r>
              <w:rPr>
                <w:rFonts w:hint="default"/>
                <w:spacing w:val="-10"/>
                <w:szCs w:val="21"/>
              </w:rPr>
              <w:t>污染影响类》，公告2018年第9号，生态环境部，2018年5月15日。</w:t>
            </w:r>
          </w:p>
          <w:p>
            <w:pPr>
              <w:keepNext w:val="0"/>
              <w:keepLines w:val="0"/>
              <w:suppressLineNumbers w:val="0"/>
              <w:spacing w:before="0" w:beforeAutospacing="0" w:after="0" w:afterAutospacing="0" w:line="360" w:lineRule="auto"/>
              <w:ind w:left="0" w:right="0"/>
              <w:jc w:val="left"/>
              <w:rPr>
                <w:rFonts w:hint="default"/>
                <w:spacing w:val="-10"/>
                <w:szCs w:val="21"/>
              </w:rPr>
            </w:pPr>
            <w:r>
              <w:rPr>
                <w:rFonts w:hint="default"/>
                <w:spacing w:val="-10"/>
                <w:szCs w:val="21"/>
              </w:rPr>
              <w:t>3、建设项目环境影响报告表及审批部门审批决定</w:t>
            </w:r>
          </w:p>
          <w:p>
            <w:pPr>
              <w:keepNext w:val="0"/>
              <w:keepLines w:val="0"/>
              <w:suppressLineNumbers w:val="0"/>
              <w:spacing w:before="0" w:beforeAutospacing="0" w:after="0" w:afterAutospacing="0" w:line="360" w:lineRule="auto"/>
              <w:ind w:left="0" w:right="0"/>
              <w:jc w:val="left"/>
              <w:rPr>
                <w:rFonts w:hint="default"/>
                <w:spacing w:val="-10"/>
                <w:szCs w:val="21"/>
              </w:rPr>
            </w:pPr>
            <w:r>
              <w:rPr>
                <w:rFonts w:hint="default"/>
                <w:spacing w:val="-10"/>
                <w:szCs w:val="21"/>
              </w:rPr>
              <w:t>(1)</w:t>
            </w:r>
            <w:r>
              <w:rPr>
                <w:rFonts w:hint="default"/>
                <w:spacing w:val="-4"/>
                <w:szCs w:val="21"/>
              </w:rPr>
              <w:t>《</w:t>
            </w:r>
            <w:r>
              <w:rPr>
                <w:rFonts w:hint="eastAsia" w:eastAsiaTheme="minorEastAsia"/>
                <w:spacing w:val="-4"/>
                <w:szCs w:val="21"/>
              </w:rPr>
              <w:t>嘉兴易索精密仪器有限公司年产医用内窥镜检测管及导光管2万套项目</w:t>
            </w:r>
            <w:r>
              <w:rPr>
                <w:rFonts w:hint="default" w:eastAsiaTheme="minorEastAsia"/>
                <w:spacing w:val="-4"/>
                <w:szCs w:val="21"/>
              </w:rPr>
              <w:t>环境影响评价报告表</w:t>
            </w:r>
            <w:r>
              <w:rPr>
                <w:rFonts w:hint="default"/>
                <w:spacing w:val="-4"/>
                <w:szCs w:val="21"/>
              </w:rPr>
              <w:t>》（</w:t>
            </w:r>
            <w:r>
              <w:rPr>
                <w:rFonts w:hint="eastAsia"/>
                <w:spacing w:val="-4"/>
                <w:szCs w:val="21"/>
              </w:rPr>
              <w:t xml:space="preserve">浙江省工业环保设计研究院有限公司 </w:t>
            </w:r>
            <w:r>
              <w:rPr>
                <w:rFonts w:hint="default"/>
                <w:spacing w:val="-4"/>
                <w:szCs w:val="21"/>
              </w:rPr>
              <w:t>，</w:t>
            </w:r>
            <w:r>
              <w:rPr>
                <w:rFonts w:hint="eastAsia"/>
                <w:spacing w:val="-4"/>
                <w:szCs w:val="21"/>
              </w:rPr>
              <w:t>2</w:t>
            </w:r>
            <w:r>
              <w:rPr>
                <w:rFonts w:hint="default"/>
                <w:spacing w:val="-4"/>
                <w:szCs w:val="21"/>
              </w:rPr>
              <w:t>01</w:t>
            </w:r>
            <w:r>
              <w:rPr>
                <w:rFonts w:hint="eastAsia"/>
                <w:spacing w:val="-4"/>
                <w:szCs w:val="21"/>
                <w:lang w:val="en-US" w:eastAsia="zh-CN"/>
              </w:rPr>
              <w:t>8</w:t>
            </w:r>
            <w:r>
              <w:rPr>
                <w:rFonts w:hint="default"/>
                <w:spacing w:val="-4"/>
                <w:szCs w:val="21"/>
              </w:rPr>
              <w:t>.</w:t>
            </w:r>
            <w:r>
              <w:rPr>
                <w:rFonts w:hint="eastAsia"/>
                <w:spacing w:val="-4"/>
                <w:szCs w:val="21"/>
                <w:lang w:val="en-US" w:eastAsia="zh-CN"/>
              </w:rPr>
              <w:t>2</w:t>
            </w:r>
            <w:r>
              <w:rPr>
                <w:rFonts w:hint="default"/>
                <w:spacing w:val="-4"/>
                <w:szCs w:val="21"/>
              </w:rPr>
              <w:t>）；</w:t>
            </w:r>
          </w:p>
          <w:p>
            <w:pPr>
              <w:keepNext w:val="0"/>
              <w:keepLines w:val="0"/>
              <w:numPr>
                <w:ilvl w:val="0"/>
                <w:numId w:val="0"/>
              </w:numPr>
              <w:suppressLineNumbers w:val="0"/>
              <w:spacing w:before="0" w:beforeAutospacing="0" w:after="0" w:afterAutospacing="0" w:line="360" w:lineRule="auto"/>
              <w:ind w:left="0" w:right="0" w:rightChars="0"/>
              <w:rPr>
                <w:rFonts w:hint="default"/>
                <w:color w:val="000000" w:themeColor="text1"/>
                <w:spacing w:val="-10"/>
                <w:szCs w:val="21"/>
                <w14:textFill>
                  <w14:solidFill>
                    <w14:schemeClr w14:val="tx1"/>
                  </w14:solidFill>
                </w14:textFill>
              </w:rPr>
            </w:pPr>
            <w:r>
              <w:rPr>
                <w:rFonts w:hint="default"/>
                <w:spacing w:val="-10"/>
                <w:szCs w:val="21"/>
              </w:rPr>
              <w:t>(2)</w:t>
            </w:r>
            <w:r>
              <w:rPr>
                <w:rFonts w:hint="default"/>
                <w:color w:val="000000" w:themeColor="text1"/>
                <w:spacing w:val="-10"/>
                <w:szCs w:val="21"/>
                <w14:textFill>
                  <w14:solidFill>
                    <w14:schemeClr w14:val="tx1"/>
                  </w14:solidFill>
                </w14:textFill>
              </w:rPr>
              <w:t>《</w:t>
            </w:r>
            <w:r>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t>嘉善经济技术开发区“规划环评＋环境标准”改革建设项目环保备案通知书</w:t>
            </w:r>
            <w:r>
              <w:rPr>
                <w:rFonts w:hint="default"/>
                <w:color w:val="000000" w:themeColor="text1"/>
                <w:spacing w:val="-10"/>
                <w:szCs w:val="21"/>
                <w14:textFill>
                  <w14:solidFill>
                    <w14:schemeClr w14:val="tx1"/>
                  </w14:solidFill>
                </w14:textFill>
              </w:rPr>
              <w:t>》（</w:t>
            </w:r>
            <w:r>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t xml:space="preserve"> 编号：登记表备【2018】012号</w:t>
            </w:r>
            <w:r>
              <w:rPr>
                <w:rFonts w:hint="default"/>
                <w:color w:val="000000" w:themeColor="text1"/>
                <w:spacing w:val="-10"/>
                <w:szCs w:val="21"/>
                <w14:textFill>
                  <w14:solidFill>
                    <w14:schemeClr w14:val="tx1"/>
                  </w14:solidFill>
                </w14:textFill>
              </w:rPr>
              <w:t>）。</w:t>
            </w:r>
          </w:p>
          <w:p>
            <w:pPr>
              <w:keepNext w:val="0"/>
              <w:keepLines w:val="0"/>
              <w:numPr>
                <w:ilvl w:val="0"/>
                <w:numId w:val="0"/>
              </w:numPr>
              <w:suppressLineNumbers w:val="0"/>
              <w:spacing w:before="0" w:beforeAutospacing="0" w:after="0" w:afterAutospacing="0" w:line="360" w:lineRule="auto"/>
              <w:ind w:left="0" w:right="0" w:rightChars="0"/>
              <w:rPr>
                <w:rFonts w:hint="default"/>
                <w:color w:val="FF0000"/>
                <w:spacing w:val="-10"/>
                <w:szCs w:val="21"/>
              </w:rPr>
            </w:pPr>
            <w:r>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t xml:space="preserve">                                             </w:t>
            </w:r>
          </w:p>
          <w:p>
            <w:pPr>
              <w:keepNext w:val="0"/>
              <w:keepLines w:val="0"/>
              <w:suppressLineNumbers w:val="0"/>
              <w:spacing w:before="0" w:beforeAutospacing="0" w:after="0" w:afterAutospacing="0" w:line="360" w:lineRule="auto"/>
              <w:ind w:left="0" w:right="0"/>
              <w:jc w:val="left"/>
              <w:rPr>
                <w:rFonts w:hint="default"/>
                <w:color w:val="FF0000"/>
                <w:spacing w:val="-10"/>
                <w:szCs w:val="21"/>
              </w:rPr>
            </w:pPr>
          </w:p>
          <w:p>
            <w:pPr>
              <w:keepNext w:val="0"/>
              <w:keepLines w:val="0"/>
              <w:suppressLineNumbers w:val="0"/>
              <w:spacing w:before="0" w:beforeAutospacing="0" w:after="0" w:afterAutospacing="0" w:line="360" w:lineRule="auto"/>
              <w:ind w:left="0" w:right="0"/>
              <w:jc w:val="left"/>
              <w:rPr>
                <w:rFonts w:hint="default"/>
                <w:color w:val="FF0000"/>
                <w:spacing w:val="-10"/>
                <w:szCs w:val="21"/>
              </w:rPr>
            </w:pPr>
          </w:p>
          <w:p>
            <w:pPr>
              <w:keepNext w:val="0"/>
              <w:keepLines w:val="0"/>
              <w:suppressLineNumbers w:val="0"/>
              <w:spacing w:before="0" w:beforeAutospacing="0" w:after="0" w:afterAutospacing="0" w:line="360" w:lineRule="auto"/>
              <w:ind w:left="0" w:right="0"/>
              <w:jc w:val="left"/>
              <w:rPr>
                <w:rFonts w:hint="default"/>
                <w:color w:val="FF0000"/>
                <w:spacing w:val="-10"/>
                <w:szCs w:val="21"/>
              </w:rPr>
            </w:pPr>
          </w:p>
          <w:p>
            <w:pPr>
              <w:keepNext w:val="0"/>
              <w:keepLines w:val="0"/>
              <w:suppressLineNumbers w:val="0"/>
              <w:spacing w:before="0" w:beforeAutospacing="0" w:after="0" w:afterAutospacing="0" w:line="360" w:lineRule="auto"/>
              <w:ind w:left="0" w:right="0"/>
              <w:jc w:val="left"/>
              <w:rPr>
                <w:rFonts w:hint="default"/>
                <w:color w:val="FF0000"/>
                <w:spacing w:val="-10"/>
                <w:szCs w:val="21"/>
              </w:rPr>
            </w:pPr>
          </w:p>
          <w:p>
            <w:pPr>
              <w:keepNext w:val="0"/>
              <w:keepLines w:val="0"/>
              <w:suppressLineNumbers w:val="0"/>
              <w:spacing w:before="0" w:beforeAutospacing="0" w:after="0" w:afterAutospacing="0" w:line="360" w:lineRule="auto"/>
              <w:ind w:left="0" w:right="0"/>
              <w:jc w:val="left"/>
              <w:rPr>
                <w:rFonts w:hint="default"/>
                <w:color w:val="FF0000"/>
                <w:spacing w:val="-10"/>
                <w:szCs w:val="21"/>
              </w:rPr>
            </w:pPr>
          </w:p>
          <w:p>
            <w:pPr>
              <w:keepNext w:val="0"/>
              <w:keepLines w:val="0"/>
              <w:suppressLineNumbers w:val="0"/>
              <w:spacing w:before="0" w:beforeAutospacing="0" w:after="0" w:afterAutospacing="0" w:line="360" w:lineRule="auto"/>
              <w:ind w:left="0" w:right="0"/>
              <w:jc w:val="left"/>
              <w:rPr>
                <w:rFonts w:hint="default"/>
                <w:szCs w:val="21"/>
              </w:rPr>
            </w:pPr>
          </w:p>
          <w:p>
            <w:pPr>
              <w:keepNext w:val="0"/>
              <w:keepLines w:val="0"/>
              <w:suppressLineNumbers w:val="0"/>
              <w:tabs>
                <w:tab w:val="left" w:pos="818"/>
              </w:tabs>
              <w:spacing w:before="0" w:beforeAutospacing="0" w:after="0" w:afterAutospacing="0"/>
              <w:ind w:left="0" w:right="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jc w:val="both"/>
              <w:rPr>
                <w:rFonts w:hint="default" w:eastAsiaTheme="minorEastAsia"/>
                <w:szCs w:val="21"/>
              </w:rPr>
            </w:pPr>
          </w:p>
          <w:p>
            <w:pPr>
              <w:keepNext w:val="0"/>
              <w:keepLines w:val="0"/>
              <w:suppressLineNumbers w:val="0"/>
              <w:spacing w:before="0" w:beforeAutospacing="0" w:after="0" w:afterAutospacing="0" w:line="360" w:lineRule="auto"/>
              <w:ind w:left="-30" w:right="0"/>
              <w:jc w:val="both"/>
              <w:rPr>
                <w:rFonts w:hint="default" w:eastAsiaTheme="minorEastAsia"/>
                <w:szCs w:val="21"/>
              </w:rPr>
            </w:pPr>
          </w:p>
          <w:p>
            <w:pPr>
              <w:keepNext w:val="0"/>
              <w:keepLines w:val="0"/>
              <w:suppressLineNumbers w:val="0"/>
              <w:spacing w:before="0" w:beforeAutospacing="0" w:after="0" w:afterAutospacing="0" w:line="360" w:lineRule="auto"/>
              <w:ind w:left="-30" w:right="0"/>
              <w:jc w:val="center"/>
              <w:rPr>
                <w:rFonts w:hint="default" w:eastAsiaTheme="minorEastAsia"/>
                <w:szCs w:val="21"/>
              </w:rPr>
            </w:pPr>
          </w:p>
          <w:p>
            <w:pPr>
              <w:keepNext w:val="0"/>
              <w:keepLines w:val="0"/>
              <w:suppressLineNumbers w:val="0"/>
              <w:spacing w:before="0" w:beforeAutospacing="0" w:after="0" w:afterAutospacing="0" w:line="360" w:lineRule="auto"/>
              <w:ind w:left="-30" w:right="0"/>
              <w:jc w:val="center"/>
              <w:rPr>
                <w:rFonts w:hint="default" w:eastAsiaTheme="minorEastAsia"/>
                <w:szCs w:val="21"/>
              </w:rPr>
            </w:pPr>
          </w:p>
          <w:p>
            <w:pPr>
              <w:keepNext w:val="0"/>
              <w:keepLines w:val="0"/>
              <w:suppressLineNumbers w:val="0"/>
              <w:spacing w:before="0" w:beforeAutospacing="0" w:after="0" w:afterAutospacing="0" w:line="360" w:lineRule="auto"/>
              <w:ind w:left="-30" w:right="0"/>
              <w:jc w:val="center"/>
              <w:rPr>
                <w:rFonts w:hint="default" w:eastAsiaTheme="minorEastAsia"/>
                <w:szCs w:val="21"/>
              </w:rPr>
            </w:pPr>
          </w:p>
          <w:p>
            <w:pPr>
              <w:keepNext w:val="0"/>
              <w:keepLines w:val="0"/>
              <w:suppressLineNumbers w:val="0"/>
              <w:spacing w:before="0" w:beforeAutospacing="0" w:after="0" w:afterAutospacing="0" w:line="360" w:lineRule="auto"/>
              <w:ind w:left="-30" w:right="0"/>
              <w:jc w:val="center"/>
              <w:rPr>
                <w:rFonts w:hint="default" w:eastAsiaTheme="minorEastAsia"/>
                <w:szCs w:val="21"/>
              </w:rPr>
            </w:pPr>
          </w:p>
          <w:p>
            <w:pPr>
              <w:keepNext w:val="0"/>
              <w:keepLines w:val="0"/>
              <w:suppressLineNumbers w:val="0"/>
              <w:spacing w:before="0" w:beforeAutospacing="0" w:after="0" w:afterAutospacing="0" w:line="360" w:lineRule="auto"/>
              <w:ind w:left="-30" w:right="0"/>
              <w:jc w:val="center"/>
              <w:rPr>
                <w:rFonts w:hint="default" w:eastAsiaTheme="minorEastAsia"/>
                <w:szCs w:val="21"/>
              </w:rPr>
            </w:pPr>
          </w:p>
          <w:p>
            <w:pPr>
              <w:keepNext w:val="0"/>
              <w:keepLines w:val="0"/>
              <w:suppressLineNumbers w:val="0"/>
              <w:spacing w:before="0" w:beforeAutospacing="0" w:after="0" w:afterAutospacing="0" w:line="360" w:lineRule="auto"/>
              <w:ind w:left="-30" w:right="0"/>
              <w:jc w:val="center"/>
              <w:rPr>
                <w:rFonts w:hint="default" w:eastAsiaTheme="minorEastAsia"/>
                <w:szCs w:val="21"/>
              </w:rPr>
            </w:pPr>
          </w:p>
          <w:p>
            <w:pPr>
              <w:keepNext w:val="0"/>
              <w:keepLines w:val="0"/>
              <w:suppressLineNumbers w:val="0"/>
              <w:spacing w:before="0" w:beforeAutospacing="0" w:after="0" w:afterAutospacing="0" w:line="360" w:lineRule="auto"/>
              <w:ind w:left="-30" w:right="0"/>
              <w:jc w:val="center"/>
              <w:rPr>
                <w:rFonts w:hint="default" w:eastAsiaTheme="minorEastAsia"/>
                <w:szCs w:val="21"/>
              </w:rPr>
            </w:pPr>
          </w:p>
          <w:p>
            <w:pPr>
              <w:keepNext w:val="0"/>
              <w:keepLines w:val="0"/>
              <w:suppressLineNumbers w:val="0"/>
              <w:spacing w:before="0" w:beforeAutospacing="0" w:after="0" w:afterAutospacing="0" w:line="360" w:lineRule="auto"/>
              <w:ind w:left="-30" w:right="0"/>
              <w:jc w:val="center"/>
              <w:rPr>
                <w:rFonts w:hint="default" w:eastAsiaTheme="minorEastAsia"/>
                <w:szCs w:val="21"/>
              </w:rPr>
            </w:pPr>
          </w:p>
          <w:p>
            <w:pPr>
              <w:keepNext w:val="0"/>
              <w:keepLines w:val="0"/>
              <w:suppressLineNumbers w:val="0"/>
              <w:spacing w:before="0" w:beforeAutospacing="0" w:after="0" w:afterAutospacing="0" w:line="360" w:lineRule="auto"/>
              <w:ind w:left="-30" w:right="0"/>
              <w:jc w:val="center"/>
              <w:rPr>
                <w:rFonts w:hint="default" w:eastAsiaTheme="minorEastAsia"/>
                <w:szCs w:val="21"/>
              </w:rPr>
            </w:pPr>
          </w:p>
          <w:p>
            <w:pPr>
              <w:keepNext w:val="0"/>
              <w:keepLines w:val="0"/>
              <w:suppressLineNumbers w:val="0"/>
              <w:spacing w:before="0" w:beforeAutospacing="0" w:after="0" w:afterAutospacing="0" w:line="360" w:lineRule="auto"/>
              <w:ind w:left="-30" w:right="0"/>
              <w:jc w:val="center"/>
              <w:rPr>
                <w:rFonts w:hint="default" w:eastAsiaTheme="minorEastAsia"/>
                <w:szCs w:val="21"/>
              </w:rPr>
            </w:pPr>
          </w:p>
          <w:p>
            <w:pPr>
              <w:keepNext w:val="0"/>
              <w:keepLines w:val="0"/>
              <w:suppressLineNumbers w:val="0"/>
              <w:spacing w:before="0" w:beforeAutospacing="0" w:after="0" w:afterAutospacing="0" w:line="360" w:lineRule="auto"/>
              <w:ind w:left="-30" w:right="0"/>
              <w:jc w:val="center"/>
              <w:rPr>
                <w:rFonts w:hint="default" w:eastAsiaTheme="minorEastAsia"/>
                <w:szCs w:val="21"/>
              </w:rPr>
            </w:pPr>
          </w:p>
          <w:p>
            <w:pPr>
              <w:keepNext w:val="0"/>
              <w:keepLines w:val="0"/>
              <w:suppressLineNumbers w:val="0"/>
              <w:spacing w:before="0" w:beforeAutospacing="0" w:after="0" w:afterAutospacing="0" w:line="360" w:lineRule="auto"/>
              <w:ind w:left="-30" w:right="0"/>
              <w:jc w:val="center"/>
              <w:rPr>
                <w:rFonts w:hint="default" w:eastAsiaTheme="minorEastAsia"/>
                <w:szCs w:val="21"/>
              </w:rPr>
            </w:pPr>
            <w:r>
              <w:rPr>
                <w:rFonts w:hint="default" w:eastAsiaTheme="minorEastAsia"/>
                <w:szCs w:val="21"/>
              </w:rPr>
              <w:t>验收监测标</w:t>
            </w:r>
          </w:p>
          <w:p>
            <w:pPr>
              <w:keepNext w:val="0"/>
              <w:keepLines w:val="0"/>
              <w:suppressLineNumbers w:val="0"/>
              <w:spacing w:before="0" w:beforeAutospacing="0" w:after="0" w:afterAutospacing="0" w:line="360" w:lineRule="auto"/>
              <w:ind w:left="-30" w:right="0"/>
              <w:jc w:val="center"/>
              <w:rPr>
                <w:rFonts w:hint="default" w:eastAsiaTheme="minorEastAsia"/>
                <w:szCs w:val="21"/>
              </w:rPr>
            </w:pPr>
            <w:r>
              <w:rPr>
                <w:rFonts w:hint="default" w:eastAsiaTheme="minorEastAsia"/>
                <w:szCs w:val="21"/>
              </w:rPr>
              <w:t>准标号、级别、限值</w:t>
            </w:r>
          </w:p>
        </w:tc>
        <w:tc>
          <w:tcPr>
            <w:tcW w:w="7513" w:type="dxa"/>
            <w:gridSpan w:val="5"/>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360" w:lineRule="auto"/>
              <w:ind w:left="0" w:right="0"/>
              <w:rPr>
                <w:rFonts w:hint="default"/>
              </w:rPr>
            </w:pPr>
            <w:r>
              <w:rPr>
                <w:rFonts w:hint="default"/>
              </w:rPr>
              <w:t>1、废水</w:t>
            </w:r>
          </w:p>
          <w:p>
            <w:pPr>
              <w:keepNext w:val="0"/>
              <w:keepLines w:val="0"/>
              <w:suppressLineNumbers w:val="0"/>
              <w:spacing w:before="0" w:beforeAutospacing="0" w:after="0" w:afterAutospacing="0" w:line="360" w:lineRule="auto"/>
              <w:ind w:left="0" w:right="0"/>
              <w:jc w:val="center"/>
              <w:rPr>
                <w:rFonts w:hint="eastAsia"/>
              </w:rPr>
            </w:pPr>
            <w:r>
              <w:rPr>
                <w:rFonts w:hint="eastAsia"/>
                <w:lang w:val="en-US" w:eastAsia="zh-CN"/>
              </w:rPr>
              <w:t xml:space="preserve"> </w:t>
            </w:r>
            <w:r>
              <w:rPr>
                <w:rFonts w:hint="eastAsia"/>
                <w:lang w:eastAsia="zh-CN"/>
              </w:rPr>
              <w:t>本</w:t>
            </w:r>
            <w:r>
              <w:rPr>
                <w:rFonts w:hint="eastAsia"/>
              </w:rPr>
              <w:t xml:space="preserve">建设项目生活污水经化粪池预处理纳入市政污水管网，由嘉兴污水处理厂统一处理排放，废水接管标准执行 GB8978-1996《污水综合排放标准》表 4 中的三级标准，嘉兴污水处理厂尾水排放执行 GB8978-1996《污水综合排放标准》表 </w:t>
            </w:r>
          </w:p>
          <w:p>
            <w:pPr>
              <w:keepNext w:val="0"/>
              <w:keepLines w:val="0"/>
              <w:suppressLineNumbers w:val="0"/>
              <w:spacing w:before="0" w:beforeAutospacing="0" w:after="0" w:afterAutospacing="0" w:line="360" w:lineRule="auto"/>
              <w:ind w:left="0" w:right="0"/>
              <w:jc w:val="both"/>
              <w:rPr>
                <w:rFonts w:hint="eastAsia"/>
              </w:rPr>
            </w:pPr>
            <w:r>
              <w:rPr>
                <w:rFonts w:hint="eastAsia"/>
              </w:rPr>
              <w:t xml:space="preserve">4 中的二级标准，具体标准见表 </w:t>
            </w:r>
            <w:r>
              <w:rPr>
                <w:rFonts w:hint="eastAsia"/>
                <w:lang w:val="en-US" w:eastAsia="zh-CN"/>
              </w:rPr>
              <w:t>1</w:t>
            </w:r>
            <w:r>
              <w:rPr>
                <w:rFonts w:hint="eastAsia"/>
              </w:rPr>
              <w:t>-</w:t>
            </w:r>
            <w:r>
              <w:rPr>
                <w:rFonts w:hint="eastAsia"/>
                <w:lang w:val="en-US" w:eastAsia="zh-CN"/>
              </w:rPr>
              <w:t>1</w:t>
            </w:r>
            <w:r>
              <w:rPr>
                <w:rFonts w:hint="eastAsia"/>
              </w:rPr>
              <w:t xml:space="preserve">。      </w:t>
            </w:r>
          </w:p>
          <w:p>
            <w:pPr>
              <w:keepNext w:val="0"/>
              <w:keepLines w:val="0"/>
              <w:suppressLineNumbers w:val="0"/>
              <w:spacing w:before="0" w:beforeAutospacing="0" w:after="0" w:afterAutospacing="0" w:line="360" w:lineRule="auto"/>
              <w:ind w:left="0" w:right="0"/>
              <w:jc w:val="center"/>
              <w:rPr>
                <w:rFonts w:hint="default" w:eastAsiaTheme="majorEastAsia"/>
                <w:sz w:val="20"/>
                <w:szCs w:val="21"/>
              </w:rPr>
            </w:pPr>
            <w:r>
              <w:rPr>
                <w:rFonts w:hint="eastAsia" w:eastAsiaTheme="majorEastAsia"/>
                <w:sz w:val="20"/>
                <w:szCs w:val="21"/>
              </w:rPr>
              <w:t xml:space="preserve">表 </w:t>
            </w:r>
            <w:r>
              <w:rPr>
                <w:rFonts w:hint="eastAsia" w:eastAsiaTheme="majorEastAsia"/>
                <w:sz w:val="20"/>
                <w:szCs w:val="21"/>
                <w:lang w:val="en-US" w:eastAsia="zh-CN"/>
              </w:rPr>
              <w:t>1</w:t>
            </w:r>
            <w:r>
              <w:rPr>
                <w:rFonts w:hint="eastAsia" w:eastAsiaTheme="majorEastAsia"/>
                <w:sz w:val="20"/>
                <w:szCs w:val="21"/>
              </w:rPr>
              <w:t>-</w:t>
            </w:r>
            <w:r>
              <w:rPr>
                <w:rFonts w:hint="eastAsia" w:eastAsiaTheme="majorEastAsia"/>
                <w:sz w:val="20"/>
                <w:szCs w:val="21"/>
                <w:lang w:val="en-US" w:eastAsia="zh-CN"/>
              </w:rPr>
              <w:t>1</w:t>
            </w:r>
            <w:r>
              <w:rPr>
                <w:rFonts w:hint="eastAsia" w:eastAsiaTheme="majorEastAsia"/>
                <w:sz w:val="20"/>
                <w:szCs w:val="21"/>
              </w:rPr>
              <w:t xml:space="preserve">  GB8978-1996《污水综合排放标准》  单位：mg/L（除 pH 外） </w:t>
            </w:r>
          </w:p>
          <w:tbl>
            <w:tblPr>
              <w:tblStyle w:val="18"/>
              <w:tblW w:w="7205" w:type="dxa"/>
              <w:jc w:val="center"/>
              <w:tblInd w:w="15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32"/>
              <w:gridCol w:w="805"/>
              <w:gridCol w:w="954"/>
              <w:gridCol w:w="914"/>
              <w:gridCol w:w="900"/>
              <w:gridCol w:w="982"/>
              <w:gridCol w:w="818"/>
              <w:gridCol w:w="8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03" w:hRule="atLeast"/>
                <w:jc w:val="center"/>
              </w:trPr>
              <w:tc>
                <w:tcPr>
                  <w:tcW w:w="1032"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default" w:eastAsiaTheme="majorEastAsia"/>
                      <w:kern w:val="0"/>
                      <w:szCs w:val="18"/>
                    </w:rPr>
                    <w:t>控制项目</w:t>
                  </w:r>
                </w:p>
              </w:tc>
              <w:tc>
                <w:tcPr>
                  <w:tcW w:w="805"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default" w:eastAsiaTheme="majorEastAsia"/>
                      <w:kern w:val="0"/>
                      <w:szCs w:val="18"/>
                    </w:rPr>
                    <w:t>pH</w:t>
                  </w:r>
                </w:p>
              </w:tc>
              <w:tc>
                <w:tcPr>
                  <w:tcW w:w="954"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default" w:eastAsiaTheme="majorEastAsia"/>
                      <w:kern w:val="0"/>
                      <w:szCs w:val="18"/>
                    </w:rPr>
                    <w:t>SS</w:t>
                  </w:r>
                </w:p>
              </w:tc>
              <w:tc>
                <w:tcPr>
                  <w:tcW w:w="914"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default" w:eastAsiaTheme="majorEastAsia"/>
                      <w:kern w:val="0"/>
                      <w:szCs w:val="18"/>
                    </w:rPr>
                    <w:t>CODcr</w:t>
                  </w:r>
                </w:p>
              </w:tc>
              <w:tc>
                <w:tcPr>
                  <w:tcW w:w="900"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eastAsia" w:eastAsiaTheme="majorEastAsia"/>
                      <w:kern w:val="0"/>
                      <w:szCs w:val="18"/>
                    </w:rPr>
                    <w:t>石油类</w:t>
                  </w:r>
                </w:p>
              </w:tc>
              <w:tc>
                <w:tcPr>
                  <w:tcW w:w="982"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default" w:eastAsiaTheme="majorEastAsia"/>
                      <w:kern w:val="0"/>
                      <w:szCs w:val="18"/>
                    </w:rPr>
                    <w:t>氨氮</w:t>
                  </w:r>
                </w:p>
              </w:tc>
              <w:tc>
                <w:tcPr>
                  <w:tcW w:w="818"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eastAsia" w:eastAsiaTheme="majorEastAsia"/>
                      <w:kern w:val="0"/>
                      <w:szCs w:val="18"/>
                      <w:vertAlign w:val="subscript"/>
                      <w:lang w:val="en-US" w:eastAsia="zh-CN"/>
                    </w:rPr>
                  </w:pPr>
                  <w:r>
                    <w:rPr>
                      <w:rFonts w:hint="eastAsia" w:eastAsiaTheme="majorEastAsia"/>
                      <w:kern w:val="0"/>
                      <w:szCs w:val="18"/>
                      <w:lang w:val="en-US" w:eastAsia="zh-CN"/>
                    </w:rPr>
                    <w:t>BOD</w:t>
                  </w:r>
                  <w:r>
                    <w:rPr>
                      <w:rFonts w:hint="eastAsia" w:eastAsiaTheme="majorEastAsia"/>
                      <w:kern w:val="0"/>
                      <w:szCs w:val="18"/>
                      <w:vertAlign w:val="subscript"/>
                      <w:lang w:val="en-US" w:eastAsia="zh-CN"/>
                    </w:rPr>
                    <w:t>5</w:t>
                  </w:r>
                </w:p>
              </w:tc>
              <w:tc>
                <w:tcPr>
                  <w:tcW w:w="800"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eastAsia" w:eastAsiaTheme="majorEastAsia"/>
                      <w:kern w:val="0"/>
                      <w:szCs w:val="18"/>
                      <w:lang w:val="en-US" w:eastAsia="zh-CN"/>
                    </w:rPr>
                  </w:pPr>
                  <w:r>
                    <w:rPr>
                      <w:rFonts w:hint="eastAsia" w:eastAsiaTheme="majorEastAsia"/>
                      <w:kern w:val="0"/>
                      <w:szCs w:val="18"/>
                      <w:lang w:val="en-US" w:eastAsia="zh-CN"/>
                    </w:rPr>
                    <w:t>总磷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86" w:hRule="atLeast"/>
                <w:jc w:val="center"/>
              </w:trPr>
              <w:tc>
                <w:tcPr>
                  <w:tcW w:w="1032"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eastAsia" w:eastAsiaTheme="majorEastAsia"/>
                      <w:kern w:val="0"/>
                      <w:szCs w:val="18"/>
                    </w:rPr>
                  </w:pPr>
                  <w:r>
                    <w:rPr>
                      <w:rFonts w:hint="eastAsia" w:eastAsiaTheme="majorEastAsia"/>
                      <w:kern w:val="0"/>
                      <w:szCs w:val="18"/>
                    </w:rPr>
                    <w:t>二级</w:t>
                  </w:r>
                </w:p>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default" w:eastAsiaTheme="majorEastAsia"/>
                      <w:kern w:val="0"/>
                      <w:szCs w:val="18"/>
                    </w:rPr>
                    <w:t>标准</w:t>
                  </w:r>
                </w:p>
              </w:tc>
              <w:tc>
                <w:tcPr>
                  <w:tcW w:w="805"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default" w:eastAsiaTheme="majorEastAsia"/>
                      <w:kern w:val="0"/>
                      <w:szCs w:val="18"/>
                    </w:rPr>
                    <w:t>6~9</w:t>
                  </w:r>
                </w:p>
              </w:tc>
              <w:tc>
                <w:tcPr>
                  <w:tcW w:w="954"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eastAsia" w:eastAsiaTheme="majorEastAsia"/>
                      <w:kern w:val="0"/>
                      <w:szCs w:val="18"/>
                    </w:rPr>
                    <w:t>≤</w:t>
                  </w:r>
                  <w:r>
                    <w:rPr>
                      <w:rFonts w:hint="default" w:eastAsiaTheme="majorEastAsia"/>
                      <w:kern w:val="0"/>
                      <w:szCs w:val="18"/>
                    </w:rPr>
                    <w:t>30</w:t>
                  </w:r>
                </w:p>
              </w:tc>
              <w:tc>
                <w:tcPr>
                  <w:tcW w:w="914"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eastAsia" w:eastAsiaTheme="majorEastAsia"/>
                      <w:kern w:val="0"/>
                      <w:szCs w:val="18"/>
                    </w:rPr>
                    <w:t>≤</w:t>
                  </w:r>
                  <w:r>
                    <w:rPr>
                      <w:rFonts w:hint="default" w:eastAsiaTheme="majorEastAsia"/>
                      <w:kern w:val="0"/>
                      <w:szCs w:val="18"/>
                    </w:rPr>
                    <w:t>120</w:t>
                  </w:r>
                </w:p>
              </w:tc>
              <w:tc>
                <w:tcPr>
                  <w:tcW w:w="900"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eastAsia" w:eastAsiaTheme="majorEastAsia"/>
                      <w:kern w:val="0"/>
                      <w:szCs w:val="18"/>
                    </w:rPr>
                    <w:t>≤</w:t>
                  </w:r>
                  <w:r>
                    <w:rPr>
                      <w:rFonts w:hint="default" w:eastAsiaTheme="majorEastAsia"/>
                      <w:kern w:val="0"/>
                      <w:szCs w:val="18"/>
                    </w:rPr>
                    <w:t>10</w:t>
                  </w:r>
                </w:p>
              </w:tc>
              <w:tc>
                <w:tcPr>
                  <w:tcW w:w="982"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eastAsia" w:eastAsiaTheme="majorEastAsia"/>
                      <w:kern w:val="0"/>
                      <w:szCs w:val="18"/>
                    </w:rPr>
                    <w:t>≤</w:t>
                  </w:r>
                  <w:r>
                    <w:rPr>
                      <w:rFonts w:hint="default" w:eastAsiaTheme="majorEastAsia"/>
                      <w:kern w:val="0"/>
                      <w:szCs w:val="18"/>
                    </w:rPr>
                    <w:t>25</w:t>
                  </w:r>
                </w:p>
              </w:tc>
              <w:tc>
                <w:tcPr>
                  <w:tcW w:w="818"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eastAsia" w:eastAsiaTheme="majorEastAsia"/>
                      <w:kern w:val="0"/>
                      <w:szCs w:val="18"/>
                      <w:lang w:val="en-US" w:eastAsia="zh-CN"/>
                    </w:rPr>
                  </w:pPr>
                  <w:r>
                    <w:rPr>
                      <w:rFonts w:hint="eastAsia" w:eastAsiaTheme="majorEastAsia"/>
                      <w:kern w:val="0"/>
                      <w:szCs w:val="18"/>
                    </w:rPr>
                    <w:t>≤</w:t>
                  </w:r>
                  <w:r>
                    <w:rPr>
                      <w:rFonts w:hint="eastAsia" w:eastAsiaTheme="majorEastAsia"/>
                      <w:kern w:val="0"/>
                      <w:szCs w:val="18"/>
                      <w:lang w:val="en-US" w:eastAsia="zh-CN"/>
                    </w:rPr>
                    <w:t>30</w:t>
                  </w:r>
                </w:p>
              </w:tc>
              <w:tc>
                <w:tcPr>
                  <w:tcW w:w="800"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leftChars="0" w:right="0" w:rightChars="0"/>
                    <w:jc w:val="center"/>
                    <w:textAlignment w:val="baseline"/>
                    <w:rPr>
                      <w:rFonts w:hint="default" w:eastAsiaTheme="majorEastAsia"/>
                      <w:kern w:val="0"/>
                      <w:szCs w:val="18"/>
                      <w:lang w:val="en-US" w:eastAsia="zh-CN"/>
                    </w:rPr>
                  </w:pPr>
                  <w:r>
                    <w:rPr>
                      <w:rFonts w:hint="eastAsia" w:eastAsiaTheme="majorEastAsia"/>
                      <w:color w:val="000000" w:themeColor="text1"/>
                      <w:kern w:val="0"/>
                      <w:szCs w:val="18"/>
                      <w14:textFill>
                        <w14:solidFill>
                          <w14:schemeClr w14:val="tx1"/>
                        </w14:solidFill>
                      </w14:textFill>
                    </w:rPr>
                    <w:t>≤</w:t>
                  </w:r>
                  <w:r>
                    <w:rPr>
                      <w:rFonts w:hint="eastAsia" w:eastAsiaTheme="majorEastAsia"/>
                      <w:color w:val="000000" w:themeColor="text1"/>
                      <w:kern w:val="0"/>
                      <w:szCs w:val="18"/>
                      <w:lang w:val="en-US" w:eastAsia="zh-CN"/>
                      <w14:textFill>
                        <w14:solidFill>
                          <w14:schemeClr w14:val="tx1"/>
                        </w14:solidFill>
                      </w14:textFill>
                    </w:rPr>
                    <w:t>1.0</w:t>
                  </w:r>
                  <w:bookmarkStart w:id="18" w:name="_GoBack"/>
                  <w:bookmarkEnd w:id="18"/>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03" w:hRule="atLeast"/>
                <w:jc w:val="center"/>
              </w:trPr>
              <w:tc>
                <w:tcPr>
                  <w:tcW w:w="1032"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default" w:eastAsiaTheme="majorEastAsia"/>
                      <w:kern w:val="0"/>
                      <w:szCs w:val="18"/>
                    </w:rPr>
                    <w:t>三级</w:t>
                  </w:r>
                </w:p>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default" w:eastAsiaTheme="majorEastAsia"/>
                      <w:kern w:val="0"/>
                      <w:szCs w:val="18"/>
                    </w:rPr>
                    <w:t>标准</w:t>
                  </w:r>
                </w:p>
              </w:tc>
              <w:tc>
                <w:tcPr>
                  <w:tcW w:w="805"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default" w:eastAsiaTheme="majorEastAsia"/>
                      <w:kern w:val="0"/>
                      <w:szCs w:val="18"/>
                    </w:rPr>
                    <w:t>6~9</w:t>
                  </w:r>
                </w:p>
              </w:tc>
              <w:tc>
                <w:tcPr>
                  <w:tcW w:w="954"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eastAsia" w:eastAsiaTheme="majorEastAsia"/>
                      <w:kern w:val="0"/>
                      <w:szCs w:val="18"/>
                    </w:rPr>
                    <w:t>≤</w:t>
                  </w:r>
                  <w:r>
                    <w:rPr>
                      <w:rFonts w:hint="default" w:eastAsiaTheme="majorEastAsia"/>
                      <w:kern w:val="0"/>
                      <w:szCs w:val="18"/>
                    </w:rPr>
                    <w:t>400</w:t>
                  </w:r>
                </w:p>
              </w:tc>
              <w:tc>
                <w:tcPr>
                  <w:tcW w:w="914"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eastAsia" w:eastAsiaTheme="majorEastAsia"/>
                      <w:kern w:val="0"/>
                      <w:szCs w:val="18"/>
                    </w:rPr>
                    <w:t>≤</w:t>
                  </w:r>
                  <w:r>
                    <w:rPr>
                      <w:rFonts w:hint="default" w:eastAsiaTheme="majorEastAsia"/>
                      <w:kern w:val="0"/>
                      <w:szCs w:val="18"/>
                    </w:rPr>
                    <w:t>500</w:t>
                  </w:r>
                </w:p>
              </w:tc>
              <w:tc>
                <w:tcPr>
                  <w:tcW w:w="900"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eastAsia" w:eastAsiaTheme="majorEastAsia"/>
                      <w:kern w:val="0"/>
                      <w:szCs w:val="18"/>
                    </w:rPr>
                    <w:t>≤</w:t>
                  </w:r>
                  <w:r>
                    <w:rPr>
                      <w:rFonts w:hint="default" w:eastAsiaTheme="majorEastAsia"/>
                      <w:kern w:val="0"/>
                      <w:szCs w:val="18"/>
                    </w:rPr>
                    <w:t>20</w:t>
                  </w:r>
                </w:p>
              </w:tc>
              <w:tc>
                <w:tcPr>
                  <w:tcW w:w="982"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default" w:eastAsiaTheme="majorEastAsia"/>
                      <w:kern w:val="0"/>
                      <w:szCs w:val="18"/>
                    </w:rPr>
                  </w:pPr>
                  <w:r>
                    <w:rPr>
                      <w:rFonts w:hint="eastAsia" w:eastAsiaTheme="majorEastAsia"/>
                      <w:kern w:val="0"/>
                      <w:szCs w:val="18"/>
                    </w:rPr>
                    <w:t>≤</w:t>
                  </w:r>
                  <w:r>
                    <w:rPr>
                      <w:rFonts w:hint="default" w:eastAsiaTheme="majorEastAsia"/>
                      <w:kern w:val="28"/>
                      <w:szCs w:val="18"/>
                    </w:rPr>
                    <w:t>35*</w:t>
                  </w:r>
                </w:p>
              </w:tc>
              <w:tc>
                <w:tcPr>
                  <w:tcW w:w="818"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eastAsia" w:eastAsiaTheme="majorEastAsia"/>
                      <w:kern w:val="0"/>
                      <w:szCs w:val="18"/>
                      <w:lang w:val="en-US" w:eastAsia="zh-CN"/>
                    </w:rPr>
                  </w:pPr>
                  <w:r>
                    <w:rPr>
                      <w:rFonts w:hint="eastAsia" w:eastAsiaTheme="majorEastAsia"/>
                      <w:kern w:val="0"/>
                      <w:szCs w:val="18"/>
                    </w:rPr>
                    <w:t>≤</w:t>
                  </w:r>
                  <w:r>
                    <w:rPr>
                      <w:rFonts w:hint="eastAsia" w:eastAsiaTheme="majorEastAsia"/>
                      <w:kern w:val="0"/>
                      <w:szCs w:val="18"/>
                      <w:lang w:val="en-US" w:eastAsia="zh-CN"/>
                    </w:rPr>
                    <w:t>300</w:t>
                  </w:r>
                </w:p>
              </w:tc>
              <w:tc>
                <w:tcPr>
                  <w:tcW w:w="800"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leftChars="0" w:right="0" w:rightChars="0"/>
                    <w:jc w:val="center"/>
                    <w:textAlignment w:val="baseline"/>
                    <w:rPr>
                      <w:rFonts w:hint="eastAsia" w:eastAsiaTheme="majorEastAsia"/>
                      <w:kern w:val="0"/>
                      <w:szCs w:val="18"/>
                    </w:rPr>
                  </w:pPr>
                  <w:r>
                    <w:rPr>
                      <w:rFonts w:hint="eastAsia" w:eastAsiaTheme="majorEastAsia"/>
                      <w:kern w:val="0"/>
                      <w:szCs w:val="18"/>
                    </w:rPr>
                    <w:t>≤</w:t>
                  </w:r>
                  <w:r>
                    <w:rPr>
                      <w:rFonts w:hint="eastAsia" w:eastAsiaTheme="majorEastAsia"/>
                      <w:kern w:val="0"/>
                      <w:szCs w:val="18"/>
                      <w:lang w:val="en-US" w:eastAsia="zh-CN"/>
                    </w:rPr>
                    <w:t>8</w:t>
                  </w:r>
                  <w:r>
                    <w:rPr>
                      <w:rFonts w:hint="default" w:eastAsiaTheme="majorEastAsia"/>
                      <w:kern w:val="28"/>
                      <w:szCs w:val="18"/>
                    </w:rPr>
                    <w:t>*</w:t>
                  </w:r>
                </w:p>
              </w:tc>
            </w:tr>
          </w:tbl>
          <w:p>
            <w:pPr>
              <w:keepNext w:val="0"/>
              <w:keepLines w:val="0"/>
              <w:suppressLineNumbers w:val="0"/>
              <w:spacing w:before="0" w:beforeAutospacing="0" w:after="0" w:afterAutospacing="0" w:line="360" w:lineRule="auto"/>
              <w:ind w:left="0" w:right="0"/>
              <w:rPr>
                <w:rFonts w:hint="eastAsia" w:eastAsia="宋体"/>
                <w:lang w:val="en-US" w:eastAsia="zh-CN"/>
              </w:rPr>
            </w:pPr>
            <w:r>
              <w:rPr>
                <w:rFonts w:hint="eastAsia"/>
                <w:lang w:val="en-US" w:eastAsia="zh-CN"/>
              </w:rPr>
              <w:t xml:space="preserve">  注：*执行 DB33/887-2013《工业企业废水氮、磷污染物间接排放限值 》 </w:t>
            </w:r>
          </w:p>
          <w:p>
            <w:pPr>
              <w:keepNext w:val="0"/>
              <w:keepLines w:val="0"/>
              <w:suppressLineNumbers w:val="0"/>
              <w:spacing w:before="0" w:beforeAutospacing="0" w:after="0" w:afterAutospacing="0" w:line="360" w:lineRule="auto"/>
              <w:ind w:left="0" w:right="0"/>
              <w:rPr>
                <w:rFonts w:hint="default"/>
              </w:rPr>
            </w:pPr>
            <w:r>
              <w:rPr>
                <w:rFonts w:hint="default"/>
              </w:rPr>
              <w:t>2、废气</w:t>
            </w:r>
          </w:p>
          <w:p>
            <w:pPr>
              <w:keepNext w:val="0"/>
              <w:keepLines w:val="0"/>
              <w:suppressLineNumbers w:val="0"/>
              <w:spacing w:before="0" w:beforeAutospacing="0" w:after="0" w:afterAutospacing="0" w:line="360" w:lineRule="auto"/>
              <w:ind w:left="0" w:right="0" w:firstLine="420" w:firstLineChars="200"/>
              <w:jc w:val="both"/>
              <w:rPr>
                <w:rFonts w:hint="eastAsia"/>
              </w:rPr>
            </w:pPr>
            <w:r>
              <w:rPr>
                <w:rFonts w:hint="eastAsia"/>
              </w:rPr>
              <w:t xml:space="preserve">建设项目废气主要为TPU 管表面处理过程产生的有机废气。 </w:t>
            </w:r>
          </w:p>
          <w:p>
            <w:pPr>
              <w:keepNext w:val="0"/>
              <w:keepLines w:val="0"/>
              <w:suppressLineNumbers w:val="0"/>
              <w:spacing w:before="0" w:beforeAutospacing="0" w:after="0" w:afterAutospacing="0" w:line="360" w:lineRule="auto"/>
              <w:ind w:left="0" w:right="0" w:firstLine="420"/>
              <w:jc w:val="both"/>
              <w:rPr>
                <w:rFonts w:hint="eastAsia"/>
              </w:rPr>
            </w:pPr>
            <w:r>
              <w:rPr>
                <w:rFonts w:hint="eastAsia"/>
              </w:rPr>
              <w:t>二甲苯及非甲烷总烃排放执行 GB16297-1996《大气污染物综合排放</w:t>
            </w:r>
          </w:p>
          <w:p>
            <w:pPr>
              <w:keepNext w:val="0"/>
              <w:keepLines w:val="0"/>
              <w:suppressLineNumbers w:val="0"/>
              <w:spacing w:before="0" w:beforeAutospacing="0" w:after="0" w:afterAutospacing="0" w:line="360" w:lineRule="auto"/>
              <w:ind w:left="0" w:right="0"/>
              <w:jc w:val="both"/>
              <w:rPr>
                <w:rFonts w:hint="eastAsia"/>
              </w:rPr>
            </w:pPr>
            <w:r>
              <w:rPr>
                <w:rFonts w:hint="eastAsia"/>
              </w:rPr>
              <w:t xml:space="preserve">标准》 表 2 中的二级标准，具体标准见表 </w:t>
            </w:r>
            <w:r>
              <w:rPr>
                <w:rFonts w:hint="eastAsia"/>
                <w:lang w:val="en-US" w:eastAsia="zh-CN"/>
              </w:rPr>
              <w:t>1</w:t>
            </w:r>
            <w:r>
              <w:rPr>
                <w:rFonts w:hint="eastAsia"/>
              </w:rPr>
              <w:t>-</w:t>
            </w:r>
            <w:r>
              <w:rPr>
                <w:rFonts w:hint="eastAsia"/>
                <w:lang w:val="en-US" w:eastAsia="zh-CN"/>
              </w:rPr>
              <w:t>2</w:t>
            </w:r>
            <w:r>
              <w:rPr>
                <w:rFonts w:hint="eastAsia"/>
              </w:rPr>
              <w:t>。</w:t>
            </w:r>
          </w:p>
          <w:p>
            <w:pPr>
              <w:keepNext w:val="0"/>
              <w:keepLines w:val="0"/>
              <w:suppressLineNumbers w:val="0"/>
              <w:tabs>
                <w:tab w:val="left" w:pos="2719"/>
              </w:tabs>
              <w:spacing w:before="0" w:beforeAutospacing="0" w:after="0" w:afterAutospacing="0" w:line="360" w:lineRule="auto"/>
              <w:ind w:left="0" w:right="0"/>
              <w:jc w:val="both"/>
              <w:rPr>
                <w:rFonts w:hint="eastAsia" w:eastAsia="宋体"/>
                <w:lang w:eastAsia="zh-CN"/>
              </w:rPr>
            </w:pPr>
            <w:r>
              <w:rPr>
                <w:rFonts w:hint="eastAsia"/>
              </w:rPr>
              <w:t xml:space="preserve"> </w:t>
            </w:r>
            <w:r>
              <w:rPr>
                <w:rFonts w:hint="eastAsia"/>
                <w:lang w:val="en-US" w:eastAsia="zh-CN"/>
              </w:rPr>
              <w:t xml:space="preserve">             </w:t>
            </w:r>
            <w:r>
              <w:rPr>
                <w:rFonts w:hint="eastAsia"/>
                <w:lang w:eastAsia="zh-CN"/>
              </w:rPr>
              <w:t xml:space="preserve">表 </w:t>
            </w:r>
            <w:r>
              <w:rPr>
                <w:rFonts w:hint="eastAsia"/>
                <w:lang w:val="en-US" w:eastAsia="zh-CN"/>
              </w:rPr>
              <w:t>1</w:t>
            </w:r>
            <w:r>
              <w:rPr>
                <w:rFonts w:hint="eastAsia"/>
                <w:lang w:eastAsia="zh-CN"/>
              </w:rPr>
              <w:t>-</w:t>
            </w:r>
            <w:r>
              <w:rPr>
                <w:rFonts w:hint="eastAsia"/>
                <w:lang w:val="en-US" w:eastAsia="zh-CN"/>
              </w:rPr>
              <w:t>2</w:t>
            </w:r>
            <w:r>
              <w:rPr>
                <w:rFonts w:hint="eastAsia"/>
                <w:lang w:eastAsia="zh-CN"/>
              </w:rPr>
              <w:t xml:space="preserve">  GB16297-1996《大气污染物综合排放标准》 </w:t>
            </w:r>
          </w:p>
          <w:tbl>
            <w:tblPr>
              <w:tblStyle w:val="18"/>
              <w:tblW w:w="7041"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6"/>
              <w:gridCol w:w="1276"/>
              <w:gridCol w:w="1275"/>
              <w:gridCol w:w="1134"/>
              <w:gridCol w:w="1244"/>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2" w:hRule="atLeast"/>
              </w:trPr>
              <w:tc>
                <w:tcPr>
                  <w:tcW w:w="896" w:type="dxa"/>
                  <w:vMerge w:val="restart"/>
                  <w:vAlign w:val="center"/>
                </w:tcPr>
                <w:p>
                  <w:pPr>
                    <w:keepNext w:val="0"/>
                    <w:keepLines w:val="0"/>
                    <w:suppressLineNumbers w:val="0"/>
                    <w:spacing w:before="0" w:beforeAutospacing="0" w:after="0" w:afterAutospacing="0" w:line="300" w:lineRule="exact"/>
                    <w:ind w:left="0" w:right="0"/>
                    <w:jc w:val="center"/>
                    <w:rPr>
                      <w:rFonts w:hint="default"/>
                      <w:szCs w:val="21"/>
                    </w:rPr>
                  </w:pPr>
                  <w:r>
                    <w:rPr>
                      <w:rFonts w:hint="default"/>
                      <w:szCs w:val="21"/>
                    </w:rPr>
                    <w:t>污染物</w:t>
                  </w:r>
                </w:p>
              </w:tc>
              <w:tc>
                <w:tcPr>
                  <w:tcW w:w="1276" w:type="dxa"/>
                  <w:vMerge w:val="restart"/>
                  <w:vAlign w:val="center"/>
                </w:tcPr>
                <w:p>
                  <w:pPr>
                    <w:keepNext w:val="0"/>
                    <w:keepLines w:val="0"/>
                    <w:suppressLineNumbers w:val="0"/>
                    <w:spacing w:before="0" w:beforeAutospacing="0" w:after="0" w:afterAutospacing="0" w:line="300" w:lineRule="exact"/>
                    <w:ind w:left="0" w:right="0"/>
                    <w:jc w:val="center"/>
                    <w:rPr>
                      <w:rFonts w:hint="default"/>
                      <w:szCs w:val="21"/>
                    </w:rPr>
                  </w:pPr>
                  <w:r>
                    <w:rPr>
                      <w:rFonts w:hint="default"/>
                      <w:szCs w:val="21"/>
                    </w:rPr>
                    <w:t>最高允许排放</w:t>
                  </w:r>
                </w:p>
                <w:p>
                  <w:pPr>
                    <w:keepNext w:val="0"/>
                    <w:keepLines w:val="0"/>
                    <w:suppressLineNumbers w:val="0"/>
                    <w:spacing w:before="0" w:beforeAutospacing="0" w:after="0" w:afterAutospacing="0" w:line="300" w:lineRule="exact"/>
                    <w:ind w:left="0" w:right="0"/>
                    <w:jc w:val="center"/>
                    <w:rPr>
                      <w:rFonts w:hint="default"/>
                      <w:szCs w:val="21"/>
                    </w:rPr>
                  </w:pPr>
                  <w:r>
                    <w:rPr>
                      <w:rFonts w:hint="default"/>
                      <w:szCs w:val="21"/>
                    </w:rPr>
                    <w:t>浓度</w:t>
                  </w:r>
                  <w:r>
                    <w:rPr>
                      <w:rFonts w:hint="default" w:ascii="宋体" w:hAnsi="宋体"/>
                      <w:szCs w:val="21"/>
                    </w:rPr>
                    <w:t>(</w:t>
                  </w:r>
                  <w:r>
                    <w:rPr>
                      <w:rFonts w:hint="default"/>
                      <w:szCs w:val="21"/>
                    </w:rPr>
                    <w:t>mg/m</w:t>
                  </w:r>
                  <w:r>
                    <w:rPr>
                      <w:rFonts w:hint="default"/>
                      <w:szCs w:val="21"/>
                      <w:vertAlign w:val="superscript"/>
                    </w:rPr>
                    <w:t>3</w:t>
                  </w:r>
                  <w:r>
                    <w:rPr>
                      <w:rFonts w:hint="default" w:ascii="宋体" w:hAnsi="宋体"/>
                      <w:szCs w:val="21"/>
                    </w:rPr>
                    <w:t>)</w:t>
                  </w:r>
                </w:p>
              </w:tc>
              <w:tc>
                <w:tcPr>
                  <w:tcW w:w="2409" w:type="dxa"/>
                  <w:gridSpan w:val="2"/>
                  <w:vAlign w:val="center"/>
                </w:tcPr>
                <w:p>
                  <w:pPr>
                    <w:keepNext w:val="0"/>
                    <w:keepLines w:val="0"/>
                    <w:suppressLineNumbers w:val="0"/>
                    <w:spacing w:before="0" w:beforeAutospacing="0" w:after="0" w:afterAutospacing="0" w:line="300" w:lineRule="exact"/>
                    <w:ind w:left="0" w:right="0"/>
                    <w:jc w:val="center"/>
                    <w:rPr>
                      <w:rFonts w:hint="default"/>
                      <w:szCs w:val="21"/>
                    </w:rPr>
                  </w:pPr>
                  <w:r>
                    <w:rPr>
                      <w:rFonts w:hint="default"/>
                      <w:szCs w:val="21"/>
                    </w:rPr>
                    <w:t>最高允许排放速率</w:t>
                  </w:r>
                  <w:r>
                    <w:rPr>
                      <w:rFonts w:hint="default" w:ascii="宋体" w:hAnsi="宋体"/>
                      <w:szCs w:val="21"/>
                    </w:rPr>
                    <w:t>(</w:t>
                  </w:r>
                  <w:r>
                    <w:rPr>
                      <w:rFonts w:hint="default"/>
                      <w:szCs w:val="21"/>
                    </w:rPr>
                    <w:t>kg/h</w:t>
                  </w:r>
                  <w:r>
                    <w:rPr>
                      <w:rFonts w:hint="default" w:ascii="宋体" w:hAnsi="宋体"/>
                      <w:szCs w:val="21"/>
                    </w:rPr>
                    <w:t>)</w:t>
                  </w:r>
                </w:p>
              </w:tc>
              <w:tc>
                <w:tcPr>
                  <w:tcW w:w="2460" w:type="dxa"/>
                  <w:gridSpan w:val="2"/>
                  <w:vAlign w:val="center"/>
                </w:tcPr>
                <w:p>
                  <w:pPr>
                    <w:pStyle w:val="51"/>
                    <w:keepNext w:val="0"/>
                    <w:keepLines w:val="0"/>
                    <w:widowControl w:val="0"/>
                    <w:suppressLineNumbers w:val="0"/>
                    <w:spacing w:before="0" w:beforeAutospacing="0" w:after="0" w:afterAutospacing="0" w:line="300" w:lineRule="exact"/>
                    <w:ind w:left="0" w:right="0"/>
                    <w:rPr>
                      <w:rFonts w:hint="default" w:ascii="Times New Roman"/>
                      <w:kern w:val="2"/>
                      <w:sz w:val="21"/>
                      <w:szCs w:val="21"/>
                    </w:rPr>
                  </w:pPr>
                  <w:r>
                    <w:rPr>
                      <w:rFonts w:hint="default" w:ascii="Times New Roman"/>
                      <w:kern w:val="2"/>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2" w:hRule="atLeast"/>
              </w:trPr>
              <w:tc>
                <w:tcPr>
                  <w:tcW w:w="896" w:type="dxa"/>
                  <w:vMerge w:val="continue"/>
                  <w:vAlign w:val="center"/>
                </w:tcPr>
                <w:p>
                  <w:pPr>
                    <w:keepNext w:val="0"/>
                    <w:keepLines w:val="0"/>
                    <w:suppressLineNumbers w:val="0"/>
                    <w:spacing w:before="0" w:beforeAutospacing="0" w:after="0" w:afterAutospacing="0" w:line="300" w:lineRule="exact"/>
                    <w:ind w:left="0" w:right="0"/>
                    <w:jc w:val="center"/>
                    <w:rPr>
                      <w:rFonts w:hint="default"/>
                      <w:szCs w:val="21"/>
                    </w:rPr>
                  </w:pPr>
                </w:p>
              </w:tc>
              <w:tc>
                <w:tcPr>
                  <w:tcW w:w="1276" w:type="dxa"/>
                  <w:vMerge w:val="continue"/>
                  <w:vAlign w:val="center"/>
                </w:tcPr>
                <w:p>
                  <w:pPr>
                    <w:keepNext w:val="0"/>
                    <w:keepLines w:val="0"/>
                    <w:suppressLineNumbers w:val="0"/>
                    <w:spacing w:before="0" w:beforeAutospacing="0" w:after="0" w:afterAutospacing="0" w:line="300" w:lineRule="exact"/>
                    <w:ind w:left="0" w:right="0"/>
                    <w:jc w:val="center"/>
                    <w:rPr>
                      <w:rFonts w:hint="default"/>
                      <w:szCs w:val="21"/>
                    </w:rPr>
                  </w:pPr>
                </w:p>
              </w:tc>
              <w:tc>
                <w:tcPr>
                  <w:tcW w:w="1275" w:type="dxa"/>
                  <w:vAlign w:val="center"/>
                </w:tcPr>
                <w:p>
                  <w:pPr>
                    <w:keepNext w:val="0"/>
                    <w:keepLines w:val="0"/>
                    <w:suppressLineNumbers w:val="0"/>
                    <w:spacing w:before="0" w:beforeAutospacing="0" w:after="0" w:afterAutospacing="0" w:line="300" w:lineRule="exact"/>
                    <w:ind w:left="0" w:right="0"/>
                    <w:jc w:val="center"/>
                    <w:rPr>
                      <w:rFonts w:hint="default"/>
                      <w:szCs w:val="21"/>
                    </w:rPr>
                  </w:pPr>
                  <w:r>
                    <w:rPr>
                      <w:rFonts w:hint="default"/>
                      <w:szCs w:val="21"/>
                    </w:rPr>
                    <w:t>排气筒(m)</w:t>
                  </w:r>
                </w:p>
              </w:tc>
              <w:tc>
                <w:tcPr>
                  <w:tcW w:w="1134" w:type="dxa"/>
                  <w:vAlign w:val="center"/>
                </w:tcPr>
                <w:p>
                  <w:pPr>
                    <w:keepNext w:val="0"/>
                    <w:keepLines w:val="0"/>
                    <w:suppressLineNumbers w:val="0"/>
                    <w:spacing w:before="0" w:beforeAutospacing="0" w:after="0" w:afterAutospacing="0" w:line="300" w:lineRule="exact"/>
                    <w:ind w:left="0" w:right="0"/>
                    <w:jc w:val="center"/>
                    <w:rPr>
                      <w:rFonts w:hint="eastAsia" w:eastAsia="宋体"/>
                      <w:szCs w:val="21"/>
                      <w:lang w:eastAsia="zh-CN"/>
                    </w:rPr>
                  </w:pPr>
                  <w:r>
                    <w:rPr>
                      <w:rFonts w:hint="default"/>
                      <w:szCs w:val="21"/>
                    </w:rPr>
                    <w:t>二级</w:t>
                  </w:r>
                  <w:r>
                    <w:rPr>
                      <w:rFonts w:hint="eastAsia"/>
                      <w:szCs w:val="21"/>
                      <w:lang w:eastAsia="zh-CN"/>
                    </w:rPr>
                    <w:t>（</w:t>
                  </w:r>
                  <w:r>
                    <w:rPr>
                      <w:rFonts w:hint="eastAsia"/>
                      <w:szCs w:val="21"/>
                      <w:lang w:val="en-US" w:eastAsia="zh-CN"/>
                    </w:rPr>
                    <w:t>kg/h</w:t>
                  </w:r>
                  <w:r>
                    <w:rPr>
                      <w:rFonts w:hint="eastAsia"/>
                      <w:szCs w:val="21"/>
                      <w:lang w:eastAsia="zh-CN"/>
                    </w:rPr>
                    <w:t>）</w:t>
                  </w:r>
                </w:p>
              </w:tc>
              <w:tc>
                <w:tcPr>
                  <w:tcW w:w="1244" w:type="dxa"/>
                  <w:vAlign w:val="center"/>
                </w:tcPr>
                <w:p>
                  <w:pPr>
                    <w:keepNext w:val="0"/>
                    <w:keepLines w:val="0"/>
                    <w:suppressLineNumbers w:val="0"/>
                    <w:spacing w:before="0" w:beforeAutospacing="0" w:after="0" w:afterAutospacing="0" w:line="300" w:lineRule="exact"/>
                    <w:ind w:left="0" w:right="0"/>
                    <w:jc w:val="center"/>
                    <w:rPr>
                      <w:rFonts w:hint="default"/>
                      <w:szCs w:val="21"/>
                    </w:rPr>
                  </w:pPr>
                  <w:r>
                    <w:rPr>
                      <w:rFonts w:hint="default"/>
                      <w:szCs w:val="21"/>
                    </w:rPr>
                    <w:t>监控点</w:t>
                  </w:r>
                </w:p>
              </w:tc>
              <w:tc>
                <w:tcPr>
                  <w:tcW w:w="1216" w:type="dxa"/>
                  <w:vAlign w:val="center"/>
                </w:tcPr>
                <w:p>
                  <w:pPr>
                    <w:keepNext w:val="0"/>
                    <w:keepLines w:val="0"/>
                    <w:suppressLineNumbers w:val="0"/>
                    <w:spacing w:before="0" w:beforeAutospacing="0" w:after="0" w:afterAutospacing="0" w:line="300" w:lineRule="exact"/>
                    <w:ind w:left="0" w:right="0"/>
                    <w:jc w:val="center"/>
                    <w:rPr>
                      <w:rFonts w:hint="default"/>
                      <w:szCs w:val="21"/>
                    </w:rPr>
                  </w:pPr>
                  <w:r>
                    <w:rPr>
                      <w:rFonts w:hint="default"/>
                      <w:szCs w:val="21"/>
                    </w:rPr>
                    <w:t>浓度</w:t>
                  </w:r>
                  <w:r>
                    <w:rPr>
                      <w:rFonts w:hint="default" w:ascii="宋体" w:hAnsi="宋体"/>
                      <w:szCs w:val="21"/>
                    </w:rPr>
                    <w:t>(</w:t>
                  </w:r>
                  <w:r>
                    <w:rPr>
                      <w:rFonts w:hint="default"/>
                      <w:szCs w:val="21"/>
                    </w:rPr>
                    <w:t>mg/m</w:t>
                  </w:r>
                  <w:r>
                    <w:rPr>
                      <w:rFonts w:hint="default"/>
                      <w:szCs w:val="21"/>
                      <w:vertAlign w:val="superscript"/>
                    </w:rPr>
                    <w:t>3</w:t>
                  </w:r>
                  <w:r>
                    <w:rPr>
                      <w:rFonts w:hint="default"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2" w:hRule="atLeast"/>
              </w:trPr>
              <w:tc>
                <w:tcPr>
                  <w:tcW w:w="896" w:type="dxa"/>
                  <w:vAlign w:val="center"/>
                </w:tcPr>
                <w:p>
                  <w:pPr>
                    <w:pStyle w:val="49"/>
                    <w:keepNext w:val="0"/>
                    <w:keepLines w:val="0"/>
                    <w:suppressLineNumbers w:val="0"/>
                    <w:spacing w:before="0" w:beforeAutospacing="0" w:after="0" w:afterAutospacing="0" w:line="216" w:lineRule="auto"/>
                    <w:ind w:left="0" w:right="0"/>
                    <w:rPr>
                      <w:rFonts w:hint="eastAsia" w:eastAsia="宋体"/>
                      <w:szCs w:val="21"/>
                      <w:lang w:eastAsia="zh-CN"/>
                    </w:rPr>
                  </w:pPr>
                  <w:r>
                    <w:rPr>
                      <w:rFonts w:hint="eastAsia"/>
                      <w:szCs w:val="21"/>
                      <w:lang w:eastAsia="zh-CN"/>
                    </w:rPr>
                    <w:t>二甲苯</w:t>
                  </w:r>
                </w:p>
              </w:tc>
              <w:tc>
                <w:tcPr>
                  <w:tcW w:w="1276"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70</w:t>
                  </w:r>
                </w:p>
              </w:tc>
              <w:tc>
                <w:tcPr>
                  <w:tcW w:w="1275"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15</w:t>
                  </w:r>
                </w:p>
              </w:tc>
              <w:tc>
                <w:tcPr>
                  <w:tcW w:w="1134"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1.0</w:t>
                  </w:r>
                </w:p>
              </w:tc>
              <w:tc>
                <w:tcPr>
                  <w:tcW w:w="1244" w:type="dxa"/>
                  <w:vMerge w:val="restart"/>
                  <w:vAlign w:val="center"/>
                </w:tcPr>
                <w:p>
                  <w:pPr>
                    <w:keepNext w:val="0"/>
                    <w:keepLines w:val="0"/>
                    <w:suppressLineNumbers w:val="0"/>
                    <w:spacing w:before="0" w:beforeAutospacing="0" w:after="0" w:afterAutospacing="0" w:line="300" w:lineRule="exact"/>
                    <w:ind w:left="28" w:right="0"/>
                    <w:jc w:val="center"/>
                    <w:rPr>
                      <w:rFonts w:hint="default"/>
                      <w:szCs w:val="21"/>
                    </w:rPr>
                  </w:pPr>
                  <w:r>
                    <w:rPr>
                      <w:rFonts w:hint="default"/>
                      <w:szCs w:val="21"/>
                    </w:rPr>
                    <w:t>周界外浓度最高点</w:t>
                  </w:r>
                </w:p>
              </w:tc>
              <w:tc>
                <w:tcPr>
                  <w:tcW w:w="1216"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2" w:hRule="atLeast"/>
              </w:trPr>
              <w:tc>
                <w:tcPr>
                  <w:tcW w:w="896" w:type="dxa"/>
                  <w:vAlign w:val="center"/>
                </w:tcPr>
                <w:p>
                  <w:pPr>
                    <w:pStyle w:val="49"/>
                    <w:keepNext w:val="0"/>
                    <w:keepLines w:val="0"/>
                    <w:suppressLineNumbers w:val="0"/>
                    <w:spacing w:before="0" w:beforeAutospacing="0" w:after="0" w:afterAutospacing="0" w:line="216" w:lineRule="auto"/>
                    <w:ind w:left="0" w:right="0"/>
                    <w:rPr>
                      <w:rFonts w:hint="eastAsia"/>
                      <w:szCs w:val="21"/>
                      <w:lang w:eastAsia="zh-CN"/>
                    </w:rPr>
                  </w:pPr>
                  <w:r>
                    <w:rPr>
                      <w:rFonts w:hint="eastAsia"/>
                      <w:szCs w:val="21"/>
                      <w:lang w:eastAsia="zh-CN"/>
                    </w:rPr>
                    <w:t>非甲烷</w:t>
                  </w:r>
                </w:p>
                <w:p>
                  <w:pPr>
                    <w:pStyle w:val="49"/>
                    <w:keepNext w:val="0"/>
                    <w:keepLines w:val="0"/>
                    <w:suppressLineNumbers w:val="0"/>
                    <w:spacing w:before="0" w:beforeAutospacing="0" w:after="0" w:afterAutospacing="0" w:line="216" w:lineRule="auto"/>
                    <w:ind w:left="0" w:right="0"/>
                    <w:rPr>
                      <w:rFonts w:hint="eastAsia" w:eastAsia="宋体"/>
                      <w:szCs w:val="21"/>
                      <w:lang w:eastAsia="zh-CN"/>
                    </w:rPr>
                  </w:pPr>
                  <w:r>
                    <w:rPr>
                      <w:rFonts w:hint="eastAsia"/>
                      <w:szCs w:val="21"/>
                      <w:lang w:eastAsia="zh-CN"/>
                    </w:rPr>
                    <w:t>总烃</w:t>
                  </w:r>
                </w:p>
              </w:tc>
              <w:tc>
                <w:tcPr>
                  <w:tcW w:w="1276"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120</w:t>
                  </w:r>
                </w:p>
              </w:tc>
              <w:tc>
                <w:tcPr>
                  <w:tcW w:w="1275"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15</w:t>
                  </w:r>
                </w:p>
              </w:tc>
              <w:tc>
                <w:tcPr>
                  <w:tcW w:w="1134"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10</w:t>
                  </w:r>
                </w:p>
              </w:tc>
              <w:tc>
                <w:tcPr>
                  <w:tcW w:w="1244" w:type="dxa"/>
                  <w:vMerge w:val="continue"/>
                  <w:vAlign w:val="center"/>
                </w:tcPr>
                <w:p>
                  <w:pPr>
                    <w:keepNext w:val="0"/>
                    <w:keepLines w:val="0"/>
                    <w:suppressLineNumbers w:val="0"/>
                    <w:spacing w:before="0" w:beforeAutospacing="0" w:after="0" w:afterAutospacing="0" w:line="300" w:lineRule="exact"/>
                    <w:ind w:left="28" w:right="0"/>
                    <w:jc w:val="center"/>
                    <w:rPr>
                      <w:rFonts w:hint="default"/>
                      <w:szCs w:val="21"/>
                    </w:rPr>
                  </w:pPr>
                </w:p>
              </w:tc>
              <w:tc>
                <w:tcPr>
                  <w:tcW w:w="1216"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4.0</w:t>
                  </w:r>
                </w:p>
              </w:tc>
            </w:tr>
          </w:tbl>
          <w:p>
            <w:pPr>
              <w:keepNext w:val="0"/>
              <w:keepLines w:val="0"/>
              <w:suppressLineNumbers w:val="0"/>
              <w:spacing w:before="0" w:beforeAutospacing="0" w:after="0" w:afterAutospacing="0" w:line="360" w:lineRule="auto"/>
              <w:ind w:left="0" w:right="0"/>
              <w:rPr>
                <w:rFonts w:hint="eastAsia"/>
                <w:lang w:val="en-US" w:eastAsia="zh-CN"/>
              </w:rPr>
            </w:pPr>
            <w:r>
              <w:rPr>
                <w:rFonts w:hint="eastAsia"/>
                <w:lang w:val="en-US" w:eastAsia="zh-CN"/>
              </w:rPr>
              <w:t xml:space="preserve">    特征污染因子甲苯、环己酮、丁酮、醋酸丁酯、乙醇的排放速率根据《制定地方大气污染物排放标准的技术方法》 （GB/T3840-91）中相关方法以及居住区的一次浓度限值计算得到，甲苯、环己酮、丁酮、醋酸丁酯的最高允许排放浓度参照《工作场所有害因素职业接触限值 化学有害因素》（GBZ2.1-2007）加权平均容许浓度， 乙醇的高允许排放浓度采用 DMEG 法计算得到，具体见表 1-3。 </w:t>
            </w:r>
          </w:p>
          <w:p>
            <w:pPr>
              <w:keepNext w:val="0"/>
              <w:keepLines w:val="0"/>
              <w:suppressLineNumbers w:val="0"/>
              <w:spacing w:before="0" w:beforeAutospacing="0" w:after="0" w:afterAutospacing="0" w:line="360" w:lineRule="auto"/>
              <w:ind w:left="0" w:right="0" w:firstLine="210" w:firstLineChars="100"/>
              <w:rPr>
                <w:rFonts w:hint="eastAsia"/>
                <w:lang w:val="en-US" w:eastAsia="zh-CN"/>
              </w:rPr>
            </w:pPr>
            <w:r>
              <w:rPr>
                <w:rFonts w:hint="eastAsia"/>
                <w:lang w:val="en-US" w:eastAsia="zh-CN"/>
              </w:rPr>
              <w:t xml:space="preserve">                     </w:t>
            </w:r>
          </w:p>
          <w:p>
            <w:pPr>
              <w:keepNext w:val="0"/>
              <w:keepLines w:val="0"/>
              <w:suppressLineNumbers w:val="0"/>
              <w:spacing w:before="0" w:beforeAutospacing="0" w:after="0" w:afterAutospacing="0" w:line="360" w:lineRule="auto"/>
              <w:ind w:left="0" w:right="0" w:firstLine="210" w:firstLineChars="100"/>
              <w:rPr>
                <w:rFonts w:hint="eastAsia"/>
                <w:lang w:val="en-US" w:eastAsia="zh-CN"/>
              </w:rPr>
            </w:pPr>
          </w:p>
          <w:p>
            <w:pPr>
              <w:keepNext w:val="0"/>
              <w:keepLines w:val="0"/>
              <w:suppressLineNumbers w:val="0"/>
              <w:spacing w:before="0" w:beforeAutospacing="0" w:after="0" w:afterAutospacing="0" w:line="360" w:lineRule="auto"/>
              <w:ind w:left="0" w:right="0" w:firstLine="210" w:firstLineChars="100"/>
              <w:rPr>
                <w:rFonts w:hint="eastAsia"/>
                <w:lang w:val="en-US" w:eastAsia="zh-CN"/>
              </w:rPr>
            </w:pPr>
          </w:p>
          <w:p>
            <w:pPr>
              <w:keepNext w:val="0"/>
              <w:keepLines w:val="0"/>
              <w:suppressLineNumbers w:val="0"/>
              <w:spacing w:before="0" w:beforeAutospacing="0" w:after="0" w:afterAutospacing="0" w:line="360" w:lineRule="auto"/>
              <w:ind w:left="0" w:right="0" w:firstLine="210" w:firstLineChars="100"/>
              <w:rPr>
                <w:rFonts w:hint="eastAsia"/>
                <w:lang w:val="en-US" w:eastAsia="zh-CN"/>
              </w:rPr>
            </w:pPr>
          </w:p>
          <w:p>
            <w:pPr>
              <w:keepNext w:val="0"/>
              <w:keepLines w:val="0"/>
              <w:suppressLineNumbers w:val="0"/>
              <w:spacing w:before="0" w:beforeAutospacing="0" w:after="0" w:afterAutospacing="0" w:line="360" w:lineRule="auto"/>
              <w:ind w:left="0" w:right="0" w:firstLine="2100" w:firstLineChars="1000"/>
              <w:rPr>
                <w:rFonts w:hint="eastAsia"/>
                <w:lang w:val="en-US" w:eastAsia="zh-CN"/>
              </w:rPr>
            </w:pPr>
            <w:r>
              <w:rPr>
                <w:rFonts w:hint="eastAsia"/>
                <w:lang w:val="en-US" w:eastAsia="zh-CN"/>
              </w:rPr>
              <w:t>表 1-3  特征污染物排放标准</w:t>
            </w:r>
          </w:p>
          <w:tbl>
            <w:tblPr>
              <w:tblStyle w:val="18"/>
              <w:tblW w:w="7041"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6"/>
              <w:gridCol w:w="1276"/>
              <w:gridCol w:w="1275"/>
              <w:gridCol w:w="1134"/>
              <w:gridCol w:w="1244"/>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2" w:hRule="atLeast"/>
              </w:trPr>
              <w:tc>
                <w:tcPr>
                  <w:tcW w:w="896" w:type="dxa"/>
                  <w:vMerge w:val="restart"/>
                  <w:vAlign w:val="center"/>
                </w:tcPr>
                <w:p>
                  <w:pPr>
                    <w:keepNext w:val="0"/>
                    <w:keepLines w:val="0"/>
                    <w:suppressLineNumbers w:val="0"/>
                    <w:spacing w:before="0" w:beforeAutospacing="0" w:after="0" w:afterAutospacing="0" w:line="300" w:lineRule="exact"/>
                    <w:ind w:left="0" w:right="0"/>
                    <w:jc w:val="center"/>
                    <w:rPr>
                      <w:rFonts w:hint="default"/>
                      <w:szCs w:val="21"/>
                    </w:rPr>
                  </w:pPr>
                  <w:r>
                    <w:rPr>
                      <w:rFonts w:hint="default"/>
                      <w:szCs w:val="21"/>
                    </w:rPr>
                    <w:t>污染物</w:t>
                  </w:r>
                </w:p>
              </w:tc>
              <w:tc>
                <w:tcPr>
                  <w:tcW w:w="1276" w:type="dxa"/>
                  <w:vMerge w:val="restart"/>
                  <w:vAlign w:val="center"/>
                </w:tcPr>
                <w:p>
                  <w:pPr>
                    <w:keepNext w:val="0"/>
                    <w:keepLines w:val="0"/>
                    <w:suppressLineNumbers w:val="0"/>
                    <w:spacing w:before="0" w:beforeAutospacing="0" w:after="0" w:afterAutospacing="0" w:line="300" w:lineRule="exact"/>
                    <w:ind w:left="0" w:right="0"/>
                    <w:jc w:val="center"/>
                    <w:rPr>
                      <w:rFonts w:hint="default"/>
                      <w:szCs w:val="21"/>
                    </w:rPr>
                  </w:pPr>
                  <w:r>
                    <w:rPr>
                      <w:rFonts w:hint="default"/>
                      <w:szCs w:val="21"/>
                    </w:rPr>
                    <w:t>最高允许排放</w:t>
                  </w:r>
                </w:p>
                <w:p>
                  <w:pPr>
                    <w:keepNext w:val="0"/>
                    <w:keepLines w:val="0"/>
                    <w:suppressLineNumbers w:val="0"/>
                    <w:spacing w:before="0" w:beforeAutospacing="0" w:after="0" w:afterAutospacing="0" w:line="300" w:lineRule="exact"/>
                    <w:ind w:left="0" w:right="0"/>
                    <w:jc w:val="center"/>
                    <w:rPr>
                      <w:rFonts w:hint="default"/>
                      <w:szCs w:val="21"/>
                    </w:rPr>
                  </w:pPr>
                  <w:r>
                    <w:rPr>
                      <w:rFonts w:hint="default"/>
                      <w:szCs w:val="21"/>
                    </w:rPr>
                    <w:t>浓度</w:t>
                  </w:r>
                  <w:r>
                    <w:rPr>
                      <w:rFonts w:hint="default" w:ascii="宋体" w:hAnsi="宋体"/>
                      <w:szCs w:val="21"/>
                    </w:rPr>
                    <w:t>(</w:t>
                  </w:r>
                  <w:r>
                    <w:rPr>
                      <w:rFonts w:hint="default"/>
                      <w:szCs w:val="21"/>
                    </w:rPr>
                    <w:t>mg/m</w:t>
                  </w:r>
                  <w:r>
                    <w:rPr>
                      <w:rFonts w:hint="default"/>
                      <w:szCs w:val="21"/>
                      <w:vertAlign w:val="superscript"/>
                    </w:rPr>
                    <w:t>3</w:t>
                  </w:r>
                  <w:r>
                    <w:rPr>
                      <w:rFonts w:hint="default" w:ascii="宋体" w:hAnsi="宋体"/>
                      <w:szCs w:val="21"/>
                    </w:rPr>
                    <w:t>)</w:t>
                  </w:r>
                </w:p>
              </w:tc>
              <w:tc>
                <w:tcPr>
                  <w:tcW w:w="2409" w:type="dxa"/>
                  <w:gridSpan w:val="2"/>
                  <w:vAlign w:val="center"/>
                </w:tcPr>
                <w:p>
                  <w:pPr>
                    <w:keepNext w:val="0"/>
                    <w:keepLines w:val="0"/>
                    <w:suppressLineNumbers w:val="0"/>
                    <w:spacing w:before="0" w:beforeAutospacing="0" w:after="0" w:afterAutospacing="0" w:line="300" w:lineRule="exact"/>
                    <w:ind w:left="0" w:right="0"/>
                    <w:jc w:val="center"/>
                    <w:rPr>
                      <w:rFonts w:hint="default"/>
                      <w:szCs w:val="21"/>
                    </w:rPr>
                  </w:pPr>
                  <w:r>
                    <w:rPr>
                      <w:rFonts w:hint="default"/>
                      <w:szCs w:val="21"/>
                    </w:rPr>
                    <w:t>最高允许排放速率</w:t>
                  </w:r>
                  <w:r>
                    <w:rPr>
                      <w:rFonts w:hint="default" w:ascii="宋体" w:hAnsi="宋体"/>
                      <w:szCs w:val="21"/>
                    </w:rPr>
                    <w:t>(</w:t>
                  </w:r>
                  <w:r>
                    <w:rPr>
                      <w:rFonts w:hint="default"/>
                      <w:szCs w:val="21"/>
                    </w:rPr>
                    <w:t>kg/h</w:t>
                  </w:r>
                  <w:r>
                    <w:rPr>
                      <w:rFonts w:hint="default" w:ascii="宋体" w:hAnsi="宋体"/>
                      <w:szCs w:val="21"/>
                    </w:rPr>
                    <w:t>)</w:t>
                  </w:r>
                </w:p>
              </w:tc>
              <w:tc>
                <w:tcPr>
                  <w:tcW w:w="2460" w:type="dxa"/>
                  <w:gridSpan w:val="2"/>
                  <w:vAlign w:val="center"/>
                </w:tcPr>
                <w:p>
                  <w:pPr>
                    <w:pStyle w:val="51"/>
                    <w:keepNext w:val="0"/>
                    <w:keepLines w:val="0"/>
                    <w:widowControl w:val="0"/>
                    <w:suppressLineNumbers w:val="0"/>
                    <w:spacing w:before="0" w:beforeAutospacing="0" w:after="0" w:afterAutospacing="0" w:line="300" w:lineRule="exact"/>
                    <w:ind w:left="0" w:right="0"/>
                    <w:rPr>
                      <w:rFonts w:hint="default" w:ascii="Times New Roman"/>
                      <w:kern w:val="2"/>
                      <w:sz w:val="21"/>
                      <w:szCs w:val="21"/>
                    </w:rPr>
                  </w:pPr>
                  <w:r>
                    <w:rPr>
                      <w:rFonts w:hint="default" w:ascii="Times New Roman"/>
                      <w:kern w:val="2"/>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2" w:hRule="atLeast"/>
              </w:trPr>
              <w:tc>
                <w:tcPr>
                  <w:tcW w:w="896" w:type="dxa"/>
                  <w:vMerge w:val="continue"/>
                  <w:vAlign w:val="center"/>
                </w:tcPr>
                <w:p>
                  <w:pPr>
                    <w:keepNext w:val="0"/>
                    <w:keepLines w:val="0"/>
                    <w:suppressLineNumbers w:val="0"/>
                    <w:spacing w:before="0" w:beforeAutospacing="0" w:after="0" w:afterAutospacing="0" w:line="300" w:lineRule="exact"/>
                    <w:ind w:left="0" w:right="0"/>
                    <w:jc w:val="center"/>
                    <w:rPr>
                      <w:rFonts w:hint="default"/>
                      <w:szCs w:val="21"/>
                    </w:rPr>
                  </w:pPr>
                </w:p>
              </w:tc>
              <w:tc>
                <w:tcPr>
                  <w:tcW w:w="1276" w:type="dxa"/>
                  <w:vMerge w:val="continue"/>
                  <w:vAlign w:val="center"/>
                </w:tcPr>
                <w:p>
                  <w:pPr>
                    <w:keepNext w:val="0"/>
                    <w:keepLines w:val="0"/>
                    <w:suppressLineNumbers w:val="0"/>
                    <w:spacing w:before="0" w:beforeAutospacing="0" w:after="0" w:afterAutospacing="0" w:line="300" w:lineRule="exact"/>
                    <w:ind w:left="0" w:right="0"/>
                    <w:jc w:val="center"/>
                    <w:rPr>
                      <w:rFonts w:hint="default"/>
                      <w:szCs w:val="21"/>
                    </w:rPr>
                  </w:pPr>
                </w:p>
              </w:tc>
              <w:tc>
                <w:tcPr>
                  <w:tcW w:w="1275" w:type="dxa"/>
                  <w:vAlign w:val="center"/>
                </w:tcPr>
                <w:p>
                  <w:pPr>
                    <w:keepNext w:val="0"/>
                    <w:keepLines w:val="0"/>
                    <w:suppressLineNumbers w:val="0"/>
                    <w:spacing w:before="0" w:beforeAutospacing="0" w:after="0" w:afterAutospacing="0" w:line="300" w:lineRule="exact"/>
                    <w:ind w:left="0" w:right="0"/>
                    <w:jc w:val="center"/>
                    <w:rPr>
                      <w:rFonts w:hint="default"/>
                      <w:szCs w:val="21"/>
                    </w:rPr>
                  </w:pPr>
                  <w:r>
                    <w:rPr>
                      <w:rFonts w:hint="default"/>
                      <w:szCs w:val="21"/>
                    </w:rPr>
                    <w:t>排气筒(m)</w:t>
                  </w:r>
                </w:p>
              </w:tc>
              <w:tc>
                <w:tcPr>
                  <w:tcW w:w="1134" w:type="dxa"/>
                  <w:vAlign w:val="center"/>
                </w:tcPr>
                <w:p>
                  <w:pPr>
                    <w:keepNext w:val="0"/>
                    <w:keepLines w:val="0"/>
                    <w:suppressLineNumbers w:val="0"/>
                    <w:spacing w:before="0" w:beforeAutospacing="0" w:after="0" w:afterAutospacing="0" w:line="300" w:lineRule="exact"/>
                    <w:ind w:left="0" w:right="0"/>
                    <w:jc w:val="center"/>
                    <w:rPr>
                      <w:rFonts w:hint="eastAsia" w:eastAsia="宋体"/>
                      <w:szCs w:val="21"/>
                      <w:lang w:eastAsia="zh-CN"/>
                    </w:rPr>
                  </w:pPr>
                  <w:r>
                    <w:rPr>
                      <w:rFonts w:hint="default"/>
                      <w:szCs w:val="21"/>
                    </w:rPr>
                    <w:t>二级</w:t>
                  </w:r>
                  <w:r>
                    <w:rPr>
                      <w:rFonts w:hint="eastAsia"/>
                      <w:szCs w:val="21"/>
                      <w:lang w:eastAsia="zh-CN"/>
                    </w:rPr>
                    <w:t>（</w:t>
                  </w:r>
                  <w:r>
                    <w:rPr>
                      <w:rFonts w:hint="eastAsia"/>
                      <w:szCs w:val="21"/>
                      <w:lang w:val="en-US" w:eastAsia="zh-CN"/>
                    </w:rPr>
                    <w:t>kg/h</w:t>
                  </w:r>
                  <w:r>
                    <w:rPr>
                      <w:rFonts w:hint="eastAsia"/>
                      <w:szCs w:val="21"/>
                      <w:lang w:eastAsia="zh-CN"/>
                    </w:rPr>
                    <w:t>）</w:t>
                  </w:r>
                </w:p>
              </w:tc>
              <w:tc>
                <w:tcPr>
                  <w:tcW w:w="1244" w:type="dxa"/>
                  <w:vAlign w:val="center"/>
                </w:tcPr>
                <w:p>
                  <w:pPr>
                    <w:keepNext w:val="0"/>
                    <w:keepLines w:val="0"/>
                    <w:suppressLineNumbers w:val="0"/>
                    <w:spacing w:before="0" w:beforeAutospacing="0" w:after="0" w:afterAutospacing="0" w:line="300" w:lineRule="exact"/>
                    <w:ind w:left="0" w:right="0"/>
                    <w:jc w:val="center"/>
                    <w:rPr>
                      <w:rFonts w:hint="default"/>
                      <w:szCs w:val="21"/>
                    </w:rPr>
                  </w:pPr>
                  <w:r>
                    <w:rPr>
                      <w:rFonts w:hint="default"/>
                      <w:szCs w:val="21"/>
                    </w:rPr>
                    <w:t>监控点</w:t>
                  </w:r>
                </w:p>
              </w:tc>
              <w:tc>
                <w:tcPr>
                  <w:tcW w:w="1216" w:type="dxa"/>
                  <w:vAlign w:val="center"/>
                </w:tcPr>
                <w:p>
                  <w:pPr>
                    <w:keepNext w:val="0"/>
                    <w:keepLines w:val="0"/>
                    <w:suppressLineNumbers w:val="0"/>
                    <w:spacing w:before="0" w:beforeAutospacing="0" w:after="0" w:afterAutospacing="0" w:line="300" w:lineRule="exact"/>
                    <w:ind w:left="0" w:right="0"/>
                    <w:jc w:val="center"/>
                    <w:rPr>
                      <w:rFonts w:hint="default"/>
                      <w:szCs w:val="21"/>
                    </w:rPr>
                  </w:pPr>
                  <w:r>
                    <w:rPr>
                      <w:rFonts w:hint="default"/>
                      <w:szCs w:val="21"/>
                    </w:rPr>
                    <w:t>浓度</w:t>
                  </w:r>
                  <w:r>
                    <w:rPr>
                      <w:rFonts w:hint="default" w:ascii="宋体" w:hAnsi="宋体"/>
                      <w:szCs w:val="21"/>
                    </w:rPr>
                    <w:t>(</w:t>
                  </w:r>
                  <w:r>
                    <w:rPr>
                      <w:rFonts w:hint="default"/>
                      <w:szCs w:val="21"/>
                    </w:rPr>
                    <w:t>mg/m</w:t>
                  </w:r>
                  <w:r>
                    <w:rPr>
                      <w:rFonts w:hint="default"/>
                      <w:szCs w:val="21"/>
                      <w:vertAlign w:val="superscript"/>
                    </w:rPr>
                    <w:t>3</w:t>
                  </w:r>
                  <w:r>
                    <w:rPr>
                      <w:rFonts w:hint="default"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2" w:hRule="atLeast"/>
              </w:trPr>
              <w:tc>
                <w:tcPr>
                  <w:tcW w:w="896" w:type="dxa"/>
                  <w:vAlign w:val="center"/>
                </w:tcPr>
                <w:p>
                  <w:pPr>
                    <w:pStyle w:val="49"/>
                    <w:keepNext w:val="0"/>
                    <w:keepLines w:val="0"/>
                    <w:suppressLineNumbers w:val="0"/>
                    <w:spacing w:before="0" w:beforeAutospacing="0" w:after="0" w:afterAutospacing="0" w:line="216" w:lineRule="auto"/>
                    <w:ind w:left="0" w:right="0"/>
                    <w:rPr>
                      <w:rFonts w:hint="eastAsia" w:eastAsia="宋体"/>
                      <w:kern w:val="2"/>
                      <w:szCs w:val="21"/>
                      <w:lang w:eastAsia="zh-CN"/>
                    </w:rPr>
                  </w:pPr>
                  <w:r>
                    <w:rPr>
                      <w:rFonts w:hint="eastAsia"/>
                      <w:szCs w:val="21"/>
                      <w:lang w:eastAsia="zh-CN"/>
                    </w:rPr>
                    <w:t>甲苯</w:t>
                  </w:r>
                </w:p>
              </w:tc>
              <w:tc>
                <w:tcPr>
                  <w:tcW w:w="1276"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50</w:t>
                  </w:r>
                </w:p>
              </w:tc>
              <w:tc>
                <w:tcPr>
                  <w:tcW w:w="1275" w:type="dxa"/>
                  <w:vAlign w:val="center"/>
                </w:tcPr>
                <w:p>
                  <w:pPr>
                    <w:keepNext w:val="0"/>
                    <w:keepLines w:val="0"/>
                    <w:suppressLineNumbers w:val="0"/>
                    <w:spacing w:before="0" w:beforeAutospacing="0" w:after="0" w:afterAutospacing="0" w:line="300" w:lineRule="exact"/>
                    <w:ind w:left="28" w:right="0"/>
                    <w:jc w:val="center"/>
                    <w:rPr>
                      <w:rFonts w:hint="default"/>
                      <w:szCs w:val="21"/>
                    </w:rPr>
                  </w:pPr>
                  <w:r>
                    <w:rPr>
                      <w:rFonts w:hint="default"/>
                      <w:szCs w:val="21"/>
                    </w:rPr>
                    <w:t>15</w:t>
                  </w:r>
                </w:p>
              </w:tc>
              <w:tc>
                <w:tcPr>
                  <w:tcW w:w="1134"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3.6</w:t>
                  </w:r>
                </w:p>
              </w:tc>
              <w:tc>
                <w:tcPr>
                  <w:tcW w:w="1244" w:type="dxa"/>
                  <w:vMerge w:val="restart"/>
                  <w:vAlign w:val="center"/>
                </w:tcPr>
                <w:p>
                  <w:pPr>
                    <w:keepNext w:val="0"/>
                    <w:keepLines w:val="0"/>
                    <w:suppressLineNumbers w:val="0"/>
                    <w:spacing w:before="0" w:beforeAutospacing="0" w:after="0" w:afterAutospacing="0" w:line="300" w:lineRule="exact"/>
                    <w:ind w:left="28" w:right="0"/>
                    <w:jc w:val="center"/>
                    <w:rPr>
                      <w:rFonts w:hint="default"/>
                      <w:szCs w:val="21"/>
                    </w:rPr>
                  </w:pPr>
                  <w:r>
                    <w:rPr>
                      <w:rFonts w:hint="default"/>
                      <w:szCs w:val="21"/>
                    </w:rPr>
                    <w:t>周界外浓度最高点</w:t>
                  </w:r>
                </w:p>
              </w:tc>
              <w:tc>
                <w:tcPr>
                  <w:tcW w:w="1216"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2" w:hRule="atLeast"/>
              </w:trPr>
              <w:tc>
                <w:tcPr>
                  <w:tcW w:w="896" w:type="dxa"/>
                  <w:vAlign w:val="center"/>
                </w:tcPr>
                <w:p>
                  <w:pPr>
                    <w:pStyle w:val="49"/>
                    <w:keepNext w:val="0"/>
                    <w:keepLines w:val="0"/>
                    <w:suppressLineNumbers w:val="0"/>
                    <w:spacing w:before="0" w:beforeAutospacing="0" w:after="0" w:afterAutospacing="0" w:line="216" w:lineRule="auto"/>
                    <w:ind w:left="0" w:right="0"/>
                    <w:rPr>
                      <w:rFonts w:hint="eastAsia" w:eastAsia="宋体"/>
                      <w:szCs w:val="21"/>
                      <w:lang w:eastAsia="zh-CN"/>
                    </w:rPr>
                  </w:pPr>
                  <w:r>
                    <w:rPr>
                      <w:rFonts w:hint="eastAsia"/>
                      <w:szCs w:val="21"/>
                      <w:lang w:eastAsia="zh-CN"/>
                    </w:rPr>
                    <w:t>环己酮</w:t>
                  </w:r>
                </w:p>
              </w:tc>
              <w:tc>
                <w:tcPr>
                  <w:tcW w:w="1276"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50</w:t>
                  </w:r>
                </w:p>
              </w:tc>
              <w:tc>
                <w:tcPr>
                  <w:tcW w:w="1275"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15</w:t>
                  </w:r>
                </w:p>
              </w:tc>
              <w:tc>
                <w:tcPr>
                  <w:tcW w:w="1134"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0.36</w:t>
                  </w:r>
                </w:p>
              </w:tc>
              <w:tc>
                <w:tcPr>
                  <w:tcW w:w="1244" w:type="dxa"/>
                  <w:vMerge w:val="continue"/>
                  <w:vAlign w:val="center"/>
                </w:tcPr>
                <w:p>
                  <w:pPr>
                    <w:keepNext w:val="0"/>
                    <w:keepLines w:val="0"/>
                    <w:suppressLineNumbers w:val="0"/>
                    <w:spacing w:before="0" w:beforeAutospacing="0" w:after="0" w:afterAutospacing="0" w:line="300" w:lineRule="exact"/>
                    <w:ind w:left="28" w:right="0"/>
                    <w:jc w:val="center"/>
                    <w:rPr>
                      <w:rFonts w:hint="default"/>
                      <w:szCs w:val="21"/>
                    </w:rPr>
                  </w:pPr>
                </w:p>
              </w:tc>
              <w:tc>
                <w:tcPr>
                  <w:tcW w:w="1216"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2" w:hRule="atLeast"/>
              </w:trPr>
              <w:tc>
                <w:tcPr>
                  <w:tcW w:w="896" w:type="dxa"/>
                  <w:vAlign w:val="center"/>
                </w:tcPr>
                <w:p>
                  <w:pPr>
                    <w:pStyle w:val="49"/>
                    <w:keepNext w:val="0"/>
                    <w:keepLines w:val="0"/>
                    <w:suppressLineNumbers w:val="0"/>
                    <w:spacing w:before="0" w:beforeAutospacing="0" w:after="0" w:afterAutospacing="0" w:line="216" w:lineRule="auto"/>
                    <w:ind w:left="0" w:right="0"/>
                    <w:rPr>
                      <w:rFonts w:hint="eastAsia" w:eastAsia="宋体"/>
                      <w:szCs w:val="21"/>
                      <w:lang w:eastAsia="zh-CN"/>
                    </w:rPr>
                  </w:pPr>
                  <w:r>
                    <w:rPr>
                      <w:rFonts w:hint="eastAsia"/>
                      <w:szCs w:val="21"/>
                      <w:lang w:eastAsia="zh-CN"/>
                    </w:rPr>
                    <w:t>丁酮</w:t>
                  </w:r>
                </w:p>
              </w:tc>
              <w:tc>
                <w:tcPr>
                  <w:tcW w:w="1276"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300</w:t>
                  </w:r>
                </w:p>
              </w:tc>
              <w:tc>
                <w:tcPr>
                  <w:tcW w:w="1275"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15</w:t>
                  </w:r>
                </w:p>
              </w:tc>
              <w:tc>
                <w:tcPr>
                  <w:tcW w:w="1134"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1.74</w:t>
                  </w:r>
                </w:p>
              </w:tc>
              <w:tc>
                <w:tcPr>
                  <w:tcW w:w="1244" w:type="dxa"/>
                  <w:vMerge w:val="continue"/>
                  <w:vAlign w:val="center"/>
                </w:tcPr>
                <w:p>
                  <w:pPr>
                    <w:keepNext w:val="0"/>
                    <w:keepLines w:val="0"/>
                    <w:suppressLineNumbers w:val="0"/>
                    <w:spacing w:before="0" w:beforeAutospacing="0" w:after="0" w:afterAutospacing="0" w:line="300" w:lineRule="exact"/>
                    <w:ind w:left="28" w:right="0"/>
                    <w:jc w:val="center"/>
                    <w:rPr>
                      <w:rFonts w:hint="default"/>
                      <w:szCs w:val="21"/>
                    </w:rPr>
                  </w:pPr>
                </w:p>
              </w:tc>
              <w:tc>
                <w:tcPr>
                  <w:tcW w:w="1216" w:type="dxa"/>
                  <w:vAlign w:val="center"/>
                </w:tcPr>
                <w:p>
                  <w:pPr>
                    <w:keepNext w:val="0"/>
                    <w:keepLines w:val="0"/>
                    <w:suppressLineNumbers w:val="0"/>
                    <w:spacing w:before="0" w:beforeAutospacing="0" w:after="0" w:afterAutospacing="0" w:line="300" w:lineRule="exact"/>
                    <w:ind w:left="28" w:right="0"/>
                    <w:jc w:val="center"/>
                    <w:rPr>
                      <w:rFonts w:hint="eastAsia" w:eastAsia="宋体"/>
                      <w:szCs w:val="21"/>
                      <w:lang w:val="en-US" w:eastAsia="zh-CN"/>
                    </w:rPr>
                  </w:pPr>
                  <w:r>
                    <w:rPr>
                      <w:rFonts w:hint="eastAsia"/>
                      <w:szCs w:val="21"/>
                      <w:lang w:val="en-US" w:eastAsia="zh-CN"/>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2" w:hRule="atLeast"/>
              </w:trPr>
              <w:tc>
                <w:tcPr>
                  <w:tcW w:w="896" w:type="dxa"/>
                  <w:vAlign w:val="center"/>
                </w:tcPr>
                <w:p>
                  <w:pPr>
                    <w:pStyle w:val="49"/>
                    <w:keepNext w:val="0"/>
                    <w:keepLines w:val="0"/>
                    <w:suppressLineNumbers w:val="0"/>
                    <w:spacing w:before="0" w:beforeAutospacing="0" w:after="0" w:afterAutospacing="0" w:line="216" w:lineRule="auto"/>
                    <w:ind w:left="0" w:right="0"/>
                    <w:rPr>
                      <w:rFonts w:hint="eastAsia"/>
                      <w:szCs w:val="21"/>
                      <w:lang w:eastAsia="zh-CN"/>
                    </w:rPr>
                  </w:pPr>
                  <w:r>
                    <w:rPr>
                      <w:rFonts w:hint="eastAsia"/>
                      <w:szCs w:val="21"/>
                      <w:lang w:eastAsia="zh-CN"/>
                    </w:rPr>
                    <w:t>醋酸丁酯</w:t>
                  </w:r>
                </w:p>
              </w:tc>
              <w:tc>
                <w:tcPr>
                  <w:tcW w:w="1276" w:type="dxa"/>
                  <w:vAlign w:val="center"/>
                </w:tcPr>
                <w:p>
                  <w:pPr>
                    <w:keepNext w:val="0"/>
                    <w:keepLines w:val="0"/>
                    <w:suppressLineNumbers w:val="0"/>
                    <w:spacing w:before="0" w:beforeAutospacing="0" w:after="0" w:afterAutospacing="0" w:line="300" w:lineRule="exact"/>
                    <w:ind w:left="28" w:right="0"/>
                    <w:jc w:val="center"/>
                    <w:rPr>
                      <w:rFonts w:hint="eastAsia"/>
                      <w:szCs w:val="21"/>
                      <w:lang w:val="en-US" w:eastAsia="zh-CN"/>
                    </w:rPr>
                  </w:pPr>
                  <w:r>
                    <w:rPr>
                      <w:rFonts w:hint="eastAsia"/>
                      <w:szCs w:val="21"/>
                      <w:lang w:val="en-US" w:eastAsia="zh-CN"/>
                    </w:rPr>
                    <w:t>200</w:t>
                  </w:r>
                </w:p>
              </w:tc>
              <w:tc>
                <w:tcPr>
                  <w:tcW w:w="1275" w:type="dxa"/>
                  <w:vAlign w:val="center"/>
                </w:tcPr>
                <w:p>
                  <w:pPr>
                    <w:keepNext w:val="0"/>
                    <w:keepLines w:val="0"/>
                    <w:suppressLineNumbers w:val="0"/>
                    <w:spacing w:before="0" w:beforeAutospacing="0" w:after="0" w:afterAutospacing="0" w:line="300" w:lineRule="exact"/>
                    <w:ind w:left="28" w:right="0"/>
                    <w:jc w:val="center"/>
                    <w:rPr>
                      <w:rFonts w:hint="eastAsia"/>
                      <w:szCs w:val="21"/>
                      <w:lang w:val="en-US" w:eastAsia="zh-CN"/>
                    </w:rPr>
                  </w:pPr>
                  <w:r>
                    <w:rPr>
                      <w:rFonts w:hint="eastAsia"/>
                      <w:szCs w:val="21"/>
                      <w:lang w:val="en-US" w:eastAsia="zh-CN"/>
                    </w:rPr>
                    <w:t>15</w:t>
                  </w:r>
                </w:p>
              </w:tc>
              <w:tc>
                <w:tcPr>
                  <w:tcW w:w="1134" w:type="dxa"/>
                  <w:vAlign w:val="center"/>
                </w:tcPr>
                <w:p>
                  <w:pPr>
                    <w:keepNext w:val="0"/>
                    <w:keepLines w:val="0"/>
                    <w:suppressLineNumbers w:val="0"/>
                    <w:spacing w:before="0" w:beforeAutospacing="0" w:after="0" w:afterAutospacing="0" w:line="300" w:lineRule="exact"/>
                    <w:ind w:left="28" w:right="0"/>
                    <w:jc w:val="center"/>
                    <w:rPr>
                      <w:rFonts w:hint="eastAsia"/>
                      <w:szCs w:val="21"/>
                      <w:lang w:val="en-US" w:eastAsia="zh-CN"/>
                    </w:rPr>
                  </w:pPr>
                  <w:r>
                    <w:rPr>
                      <w:rFonts w:hint="eastAsia"/>
                      <w:szCs w:val="21"/>
                      <w:lang w:val="en-US" w:eastAsia="zh-CN"/>
                    </w:rPr>
                    <w:t>0.6</w:t>
                  </w:r>
                </w:p>
              </w:tc>
              <w:tc>
                <w:tcPr>
                  <w:tcW w:w="1244" w:type="dxa"/>
                  <w:vMerge w:val="continue"/>
                  <w:vAlign w:val="center"/>
                </w:tcPr>
                <w:p>
                  <w:pPr>
                    <w:keepNext w:val="0"/>
                    <w:keepLines w:val="0"/>
                    <w:suppressLineNumbers w:val="0"/>
                    <w:spacing w:before="0" w:beforeAutospacing="0" w:after="0" w:afterAutospacing="0" w:line="300" w:lineRule="exact"/>
                    <w:ind w:left="28" w:right="0"/>
                    <w:jc w:val="center"/>
                    <w:rPr>
                      <w:rFonts w:hint="default"/>
                      <w:szCs w:val="21"/>
                    </w:rPr>
                  </w:pPr>
                </w:p>
              </w:tc>
              <w:tc>
                <w:tcPr>
                  <w:tcW w:w="1216" w:type="dxa"/>
                  <w:vAlign w:val="center"/>
                </w:tcPr>
                <w:p>
                  <w:pPr>
                    <w:keepNext w:val="0"/>
                    <w:keepLines w:val="0"/>
                    <w:suppressLineNumbers w:val="0"/>
                    <w:spacing w:before="0" w:beforeAutospacing="0" w:after="0" w:afterAutospacing="0" w:line="300" w:lineRule="exact"/>
                    <w:ind w:left="28" w:right="0"/>
                    <w:jc w:val="center"/>
                    <w:rPr>
                      <w:rFonts w:hint="eastAsia"/>
                      <w:szCs w:val="21"/>
                      <w:lang w:val="en-US" w:eastAsia="zh-CN"/>
                    </w:rPr>
                  </w:pPr>
                  <w:r>
                    <w:rPr>
                      <w:rFonts w:hint="eastAsia"/>
                      <w:szCs w:val="21"/>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2" w:hRule="atLeast"/>
              </w:trPr>
              <w:tc>
                <w:tcPr>
                  <w:tcW w:w="896" w:type="dxa"/>
                  <w:vAlign w:val="center"/>
                </w:tcPr>
                <w:p>
                  <w:pPr>
                    <w:pStyle w:val="49"/>
                    <w:keepNext w:val="0"/>
                    <w:keepLines w:val="0"/>
                    <w:suppressLineNumbers w:val="0"/>
                    <w:spacing w:before="0" w:beforeAutospacing="0" w:after="0" w:afterAutospacing="0" w:line="216" w:lineRule="auto"/>
                    <w:ind w:left="0" w:right="0"/>
                    <w:rPr>
                      <w:rFonts w:hint="eastAsia"/>
                      <w:szCs w:val="21"/>
                      <w:lang w:eastAsia="zh-CN"/>
                    </w:rPr>
                  </w:pPr>
                  <w:r>
                    <w:rPr>
                      <w:rFonts w:hint="eastAsia"/>
                      <w:szCs w:val="21"/>
                      <w:lang w:eastAsia="zh-CN"/>
                    </w:rPr>
                    <w:t>乙醇</w:t>
                  </w:r>
                </w:p>
              </w:tc>
              <w:tc>
                <w:tcPr>
                  <w:tcW w:w="1276" w:type="dxa"/>
                  <w:vAlign w:val="center"/>
                </w:tcPr>
                <w:p>
                  <w:pPr>
                    <w:keepNext w:val="0"/>
                    <w:keepLines w:val="0"/>
                    <w:suppressLineNumbers w:val="0"/>
                    <w:spacing w:before="0" w:beforeAutospacing="0" w:after="0" w:afterAutospacing="0" w:line="300" w:lineRule="exact"/>
                    <w:ind w:left="28" w:right="0"/>
                    <w:jc w:val="center"/>
                    <w:rPr>
                      <w:rFonts w:hint="eastAsia"/>
                      <w:szCs w:val="21"/>
                      <w:lang w:val="en-US" w:eastAsia="zh-CN"/>
                    </w:rPr>
                  </w:pPr>
                  <w:r>
                    <w:rPr>
                      <w:rFonts w:hint="eastAsia"/>
                      <w:szCs w:val="21"/>
                      <w:lang w:val="en-US" w:eastAsia="zh-CN"/>
                    </w:rPr>
                    <w:t>317.7</w:t>
                  </w:r>
                </w:p>
              </w:tc>
              <w:tc>
                <w:tcPr>
                  <w:tcW w:w="1275" w:type="dxa"/>
                  <w:vAlign w:val="center"/>
                </w:tcPr>
                <w:p>
                  <w:pPr>
                    <w:keepNext w:val="0"/>
                    <w:keepLines w:val="0"/>
                    <w:suppressLineNumbers w:val="0"/>
                    <w:spacing w:before="0" w:beforeAutospacing="0" w:after="0" w:afterAutospacing="0" w:line="300" w:lineRule="exact"/>
                    <w:ind w:left="28" w:right="0"/>
                    <w:jc w:val="center"/>
                    <w:rPr>
                      <w:rFonts w:hint="eastAsia"/>
                      <w:szCs w:val="21"/>
                      <w:lang w:val="en-US" w:eastAsia="zh-CN"/>
                    </w:rPr>
                  </w:pPr>
                  <w:r>
                    <w:rPr>
                      <w:rFonts w:hint="eastAsia"/>
                      <w:szCs w:val="21"/>
                      <w:lang w:val="en-US" w:eastAsia="zh-CN"/>
                    </w:rPr>
                    <w:t>15</w:t>
                  </w:r>
                </w:p>
              </w:tc>
              <w:tc>
                <w:tcPr>
                  <w:tcW w:w="1134" w:type="dxa"/>
                  <w:vAlign w:val="center"/>
                </w:tcPr>
                <w:p>
                  <w:pPr>
                    <w:keepNext w:val="0"/>
                    <w:keepLines w:val="0"/>
                    <w:suppressLineNumbers w:val="0"/>
                    <w:spacing w:before="0" w:beforeAutospacing="0" w:after="0" w:afterAutospacing="0" w:line="300" w:lineRule="exact"/>
                    <w:ind w:left="28" w:right="0"/>
                    <w:jc w:val="center"/>
                    <w:rPr>
                      <w:rFonts w:hint="eastAsia"/>
                      <w:szCs w:val="21"/>
                      <w:lang w:val="en-US" w:eastAsia="zh-CN"/>
                    </w:rPr>
                  </w:pPr>
                  <w:r>
                    <w:rPr>
                      <w:rFonts w:hint="eastAsia"/>
                      <w:szCs w:val="21"/>
                      <w:lang w:val="en-US" w:eastAsia="zh-CN"/>
                    </w:rPr>
                    <w:t>30</w:t>
                  </w:r>
                </w:p>
              </w:tc>
              <w:tc>
                <w:tcPr>
                  <w:tcW w:w="1244" w:type="dxa"/>
                  <w:vMerge w:val="continue"/>
                  <w:vAlign w:val="center"/>
                </w:tcPr>
                <w:p>
                  <w:pPr>
                    <w:keepNext w:val="0"/>
                    <w:keepLines w:val="0"/>
                    <w:suppressLineNumbers w:val="0"/>
                    <w:spacing w:before="0" w:beforeAutospacing="0" w:after="0" w:afterAutospacing="0" w:line="300" w:lineRule="exact"/>
                    <w:ind w:left="28" w:right="0"/>
                    <w:jc w:val="center"/>
                    <w:rPr>
                      <w:rFonts w:hint="default"/>
                      <w:szCs w:val="21"/>
                    </w:rPr>
                  </w:pPr>
                </w:p>
              </w:tc>
              <w:tc>
                <w:tcPr>
                  <w:tcW w:w="1216" w:type="dxa"/>
                  <w:vAlign w:val="center"/>
                </w:tcPr>
                <w:p>
                  <w:pPr>
                    <w:keepNext w:val="0"/>
                    <w:keepLines w:val="0"/>
                    <w:suppressLineNumbers w:val="0"/>
                    <w:spacing w:before="0" w:beforeAutospacing="0" w:after="0" w:afterAutospacing="0" w:line="300" w:lineRule="exact"/>
                    <w:ind w:left="28" w:right="0"/>
                    <w:jc w:val="center"/>
                    <w:rPr>
                      <w:rFonts w:hint="eastAsia"/>
                      <w:szCs w:val="21"/>
                      <w:lang w:val="en-US" w:eastAsia="zh-CN"/>
                    </w:rPr>
                  </w:pPr>
                  <w:r>
                    <w:rPr>
                      <w:rFonts w:hint="eastAsia"/>
                      <w:szCs w:val="21"/>
                      <w:lang w:val="en-US" w:eastAsia="zh-CN"/>
                    </w:rPr>
                    <w:t>20</w:t>
                  </w:r>
                </w:p>
              </w:tc>
            </w:tr>
          </w:tbl>
          <w:p>
            <w:pPr>
              <w:keepNext w:val="0"/>
              <w:keepLines w:val="0"/>
              <w:suppressLineNumbers w:val="0"/>
              <w:spacing w:before="0" w:beforeAutospacing="0" w:after="0" w:afterAutospacing="0" w:line="360" w:lineRule="auto"/>
              <w:ind w:left="0" w:right="0"/>
              <w:rPr>
                <w:rFonts w:hint="default"/>
              </w:rPr>
            </w:pPr>
          </w:p>
          <w:p>
            <w:pPr>
              <w:keepNext w:val="0"/>
              <w:keepLines w:val="0"/>
              <w:suppressLineNumbers w:val="0"/>
              <w:spacing w:before="0" w:beforeAutospacing="0" w:after="0" w:afterAutospacing="0" w:line="360" w:lineRule="auto"/>
              <w:ind w:left="0" w:right="0"/>
              <w:rPr>
                <w:rFonts w:hint="default"/>
              </w:rPr>
            </w:pPr>
            <w:r>
              <w:rPr>
                <w:rFonts w:hint="default"/>
              </w:rPr>
              <w:t>3、厂界环境噪声</w:t>
            </w:r>
          </w:p>
          <w:p>
            <w:pPr>
              <w:keepNext w:val="0"/>
              <w:keepLines w:val="0"/>
              <w:suppressLineNumbers w:val="0"/>
              <w:spacing w:before="0" w:beforeAutospacing="0" w:after="0" w:afterAutospacing="0" w:line="360" w:lineRule="auto"/>
              <w:ind w:left="0" w:right="0" w:firstLine="420" w:firstLineChars="200"/>
              <w:rPr>
                <w:rFonts w:hint="eastAsia"/>
              </w:rPr>
            </w:pPr>
            <w:r>
              <w:rPr>
                <w:rFonts w:hint="eastAsia"/>
              </w:rPr>
              <w:t xml:space="preserve">建设项目厂界噪声排放执行 GB12348-2008《工业企业厂界环境噪声排放标准》3 类标准，具体标准见表 </w:t>
            </w:r>
            <w:r>
              <w:rPr>
                <w:rFonts w:hint="eastAsia"/>
                <w:lang w:val="en-US" w:eastAsia="zh-CN"/>
              </w:rPr>
              <w:t>1-4</w:t>
            </w:r>
            <w:r>
              <w:rPr>
                <w:rFonts w:hint="eastAsia"/>
              </w:rPr>
              <w:t>。</w:t>
            </w:r>
          </w:p>
          <w:p>
            <w:pPr>
              <w:keepNext w:val="0"/>
              <w:keepLines w:val="0"/>
              <w:suppressLineNumbers w:val="0"/>
              <w:spacing w:before="0" w:beforeAutospacing="0" w:after="0" w:afterAutospacing="0" w:line="360" w:lineRule="auto"/>
              <w:ind w:left="0" w:right="0"/>
              <w:rPr>
                <w:rFonts w:hint="eastAsia"/>
              </w:rPr>
            </w:pPr>
            <w:r>
              <w:rPr>
                <w:rFonts w:hint="eastAsia"/>
                <w:lang w:val="en-US" w:eastAsia="zh-CN"/>
              </w:rPr>
              <w:t xml:space="preserve">     </w:t>
            </w:r>
            <w:r>
              <w:rPr>
                <w:rFonts w:hint="eastAsia"/>
              </w:rPr>
              <w:t xml:space="preserve">表 </w:t>
            </w:r>
            <w:r>
              <w:rPr>
                <w:rFonts w:hint="eastAsia"/>
                <w:lang w:val="en-US" w:eastAsia="zh-CN"/>
              </w:rPr>
              <w:t>1</w:t>
            </w:r>
            <w:r>
              <w:rPr>
                <w:rFonts w:hint="eastAsia"/>
              </w:rPr>
              <w:t>-</w:t>
            </w:r>
            <w:r>
              <w:rPr>
                <w:rFonts w:hint="eastAsia"/>
                <w:lang w:val="en-US" w:eastAsia="zh-CN"/>
              </w:rPr>
              <w:t>4</w:t>
            </w:r>
            <w:r>
              <w:rPr>
                <w:rFonts w:hint="eastAsia"/>
              </w:rPr>
              <w:t xml:space="preserve">  GB12348-2008《工业企业厂界环境噪声排放标准》单位：dB(A)</w:t>
            </w:r>
          </w:p>
          <w:tbl>
            <w:tblPr>
              <w:tblStyle w:val="18"/>
              <w:tblpPr w:leftFromText="180" w:rightFromText="180" w:vertAnchor="text" w:horzAnchor="page" w:tblpX="265" w:tblpY="79"/>
              <w:tblOverlap w:val="never"/>
              <w:tblW w:w="702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096"/>
              <w:gridCol w:w="1480"/>
              <w:gridCol w:w="145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084" w:hRule="atLeast"/>
              </w:trPr>
              <w:tc>
                <w:tcPr>
                  <w:tcW w:w="4096" w:type="dxa"/>
                  <w:tcBorders>
                    <w:top w:val="single" w:color="auto" w:sz="4" w:space="0"/>
                  </w:tcBorders>
                  <w:vAlign w:val="center"/>
                  <mc:AlternateContent>
                    <mc:Choice Requires="wpsCustomData">
                      <wpsCustomData:diagonals>
                        <wpsCustomData:diagonal from="30000" to="10000">
                          <wpsCustomData:border w:val="single" w:color="auto" w:sz="4" w:space="0"/>
                        </wpsCustomData:diagonal>
                      </wpsCustomData:diagonals>
                    </mc:Choice>
                  </mc:AlternateContent>
                </w:tcPr>
                <w:p>
                  <w:pPr>
                    <w:keepNext w:val="0"/>
                    <w:keepLines w:val="0"/>
                    <w:suppressLineNumbers w:val="0"/>
                    <w:tabs>
                      <w:tab w:val="left" w:pos="277"/>
                      <w:tab w:val="left" w:pos="600"/>
                      <w:tab w:val="left" w:pos="780"/>
                      <w:tab w:val="left" w:pos="2517"/>
                    </w:tabs>
                    <w:adjustRightInd w:val="0"/>
                    <w:snapToGrid w:val="0"/>
                    <w:spacing w:before="60" w:beforeAutospacing="0" w:after="0" w:afterAutospacing="0" w:line="240" w:lineRule="auto"/>
                    <w:ind w:left="0" w:right="0"/>
                    <w:jc w:val="both"/>
                    <w:textAlignment w:val="baseline"/>
                    <w:rPr>
                      <w:rFonts w:hint="eastAsia" w:eastAsiaTheme="majorEastAsia"/>
                      <w:b/>
                      <w:bCs/>
                      <w:kern w:val="0"/>
                      <w:sz w:val="21"/>
                      <w:szCs w:val="21"/>
                      <w:lang w:eastAsia="zh-CN"/>
                    </w:rPr>
                  </w:pPr>
                </w:p>
                <w:p>
                  <w:pPr>
                    <w:keepNext w:val="0"/>
                    <w:keepLines w:val="0"/>
                    <w:suppressLineNumbers w:val="0"/>
                    <w:tabs>
                      <w:tab w:val="left" w:pos="277"/>
                      <w:tab w:val="left" w:pos="600"/>
                      <w:tab w:val="left" w:pos="780"/>
                      <w:tab w:val="left" w:pos="2517"/>
                    </w:tabs>
                    <w:adjustRightInd w:val="0"/>
                    <w:snapToGrid w:val="0"/>
                    <w:spacing w:before="60" w:beforeAutospacing="0" w:after="0" w:afterAutospacing="0" w:line="240" w:lineRule="auto"/>
                    <w:ind w:left="0" w:right="0"/>
                    <w:jc w:val="both"/>
                    <w:textAlignment w:val="baseline"/>
                    <w:rPr>
                      <w:rFonts w:hint="eastAsia" w:eastAsiaTheme="majorEastAsia"/>
                      <w:b w:val="0"/>
                      <w:bCs w:val="0"/>
                      <w:kern w:val="0"/>
                      <w:sz w:val="21"/>
                      <w:szCs w:val="21"/>
                      <w:lang w:eastAsia="zh-CN"/>
                    </w:rPr>
                  </w:pPr>
                </w:p>
                <w:p>
                  <w:pPr>
                    <w:keepNext w:val="0"/>
                    <w:keepLines w:val="0"/>
                    <w:suppressLineNumbers w:val="0"/>
                    <w:tabs>
                      <w:tab w:val="left" w:pos="277"/>
                      <w:tab w:val="left" w:pos="600"/>
                      <w:tab w:val="left" w:pos="780"/>
                      <w:tab w:val="left" w:pos="2517"/>
                    </w:tabs>
                    <w:adjustRightInd w:val="0"/>
                    <w:snapToGrid w:val="0"/>
                    <w:spacing w:before="60" w:beforeAutospacing="0" w:after="0" w:afterAutospacing="0" w:line="240" w:lineRule="auto"/>
                    <w:ind w:left="0" w:right="0"/>
                    <w:jc w:val="both"/>
                    <w:textAlignment w:val="baseline"/>
                    <mc:AlternateContent>
                      <mc:Choice Requires="wpsCustomData">
                        <wpsCustomData:diagonalParaType/>
                      </mc:Choice>
                    </mc:AlternateContent>
                    <w:rPr>
                      <w:rFonts w:hint="eastAsia" w:eastAsiaTheme="majorEastAsia"/>
                      <w:b/>
                      <w:bCs/>
                      <w:kern w:val="0"/>
                      <w:sz w:val="21"/>
                      <w:szCs w:val="21"/>
                      <w:lang w:eastAsia="zh-CN"/>
                    </w:rPr>
                  </w:pPr>
                  <w:r>
                    <w:rPr>
                      <w:rFonts w:hint="eastAsia" w:eastAsiaTheme="majorEastAsia"/>
                      <w:b w:val="0"/>
                      <w:bCs w:val="0"/>
                      <w:kern w:val="0"/>
                      <w:sz w:val="21"/>
                      <w:szCs w:val="21"/>
                      <w:lang w:eastAsia="zh-CN"/>
                    </w:rPr>
                    <w:t>厂界外声环境功能区类别</w:t>
                  </w:r>
                </w:p>
                <w:p>
                  <w:pPr>
                    <w:keepNext w:val="0"/>
                    <w:keepLines w:val="0"/>
                    <w:suppressLineNumbers w:val="0"/>
                    <w:tabs>
                      <w:tab w:val="left" w:pos="277"/>
                      <w:tab w:val="left" w:pos="600"/>
                      <w:tab w:val="left" w:pos="780"/>
                      <w:tab w:val="left" w:pos="2517"/>
                    </w:tabs>
                    <w:adjustRightInd w:val="0"/>
                    <w:spacing w:before="60" w:beforeAutospacing="0" w:after="0" w:afterAutospacing="0"/>
                    <w:ind w:left="0" w:right="0" w:firstLine="1680" w:firstLineChars="800"/>
                    <w:jc w:val="both"/>
                    <w:textAlignment w:val="baseline"/>
                    <w:rPr>
                      <w:rFonts w:hint="eastAsia" w:eastAsiaTheme="majorEastAsia"/>
                      <w:kern w:val="0"/>
                      <w:sz w:val="21"/>
                      <w:szCs w:val="21"/>
                      <w:lang w:val="en-US" w:eastAsia="zh-CN"/>
                    </w:rPr>
                  </w:pPr>
                  <w:r>
                    <w:rPr>
                      <w:rFonts w:hint="eastAsia" w:eastAsiaTheme="majorEastAsia"/>
                      <w:kern w:val="0"/>
                      <w:sz w:val="21"/>
                      <w:szCs w:val="21"/>
                      <w:lang w:val="en-US" w:eastAsia="zh-CN"/>
                    </w:rPr>
                    <w:t>时段</w:t>
                  </w:r>
                </w:p>
                <w:p>
                  <w:pPr>
                    <w:keepNext w:val="0"/>
                    <w:keepLines w:val="0"/>
                    <w:suppressLineNumbers w:val="0"/>
                    <w:tabs>
                      <w:tab w:val="left" w:pos="277"/>
                      <w:tab w:val="left" w:pos="600"/>
                      <w:tab w:val="left" w:pos="780"/>
                      <w:tab w:val="left" w:pos="2517"/>
                    </w:tabs>
                    <w:adjustRightInd w:val="0"/>
                    <w:spacing w:before="60" w:beforeAutospacing="0" w:after="0" w:afterAutospacing="0"/>
                    <w:ind w:left="0" w:right="0" w:firstLine="2310" w:firstLineChars="1100"/>
                    <w:jc w:val="both"/>
                    <w:textAlignment w:val="baseline"/>
                    <w:rPr>
                      <w:rFonts w:hint="eastAsia" w:eastAsiaTheme="majorEastAsia"/>
                      <w:kern w:val="0"/>
                      <w:sz w:val="21"/>
                      <w:szCs w:val="21"/>
                      <w:lang w:val="en-US" w:eastAsia="zh-CN"/>
                    </w:rPr>
                  </w:pPr>
                </w:p>
              </w:tc>
              <w:tc>
                <w:tcPr>
                  <w:tcW w:w="1480"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eastAsia" w:eastAsiaTheme="majorEastAsia"/>
                      <w:kern w:val="0"/>
                      <w:szCs w:val="18"/>
                      <w:lang w:eastAsia="zh-CN"/>
                    </w:rPr>
                  </w:pPr>
                  <w:r>
                    <w:rPr>
                      <w:rFonts w:hint="eastAsia" w:eastAsiaTheme="majorEastAsia"/>
                      <w:kern w:val="0"/>
                      <w:szCs w:val="18"/>
                      <w:lang w:eastAsia="zh-CN"/>
                    </w:rPr>
                    <w:t>昼间</w:t>
                  </w:r>
                </w:p>
              </w:tc>
              <w:tc>
                <w:tcPr>
                  <w:tcW w:w="1450"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eastAsia" w:eastAsiaTheme="majorEastAsia"/>
                      <w:kern w:val="0"/>
                      <w:szCs w:val="18"/>
                      <w:vertAlign w:val="subscript"/>
                      <w:lang w:val="en-US" w:eastAsia="zh-CN"/>
                    </w:rPr>
                  </w:pPr>
                  <w:r>
                    <w:rPr>
                      <w:rFonts w:hint="eastAsia" w:eastAsiaTheme="majorEastAsia"/>
                      <w:kern w:val="0"/>
                      <w:szCs w:val="18"/>
                      <w:lang w:eastAsia="zh-CN"/>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43" w:hRule="atLeast"/>
              </w:trPr>
              <w:tc>
                <w:tcPr>
                  <w:tcW w:w="4096"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eastAsia" w:eastAsiaTheme="majorEastAsia"/>
                      <w:kern w:val="0"/>
                      <w:szCs w:val="18"/>
                      <w:lang w:val="en-US" w:eastAsia="zh-CN"/>
                    </w:rPr>
                  </w:pPr>
                  <w:r>
                    <w:rPr>
                      <w:rFonts w:hint="eastAsia" w:asciiTheme="majorEastAsia" w:hAnsiTheme="majorEastAsia" w:eastAsiaTheme="majorEastAsia" w:cstheme="majorEastAsia"/>
                      <w:kern w:val="0"/>
                      <w:szCs w:val="18"/>
                      <w:lang w:val="en-US" w:eastAsia="zh-CN"/>
                    </w:rPr>
                    <w:t>3类</w:t>
                  </w:r>
                </w:p>
              </w:tc>
              <w:tc>
                <w:tcPr>
                  <w:tcW w:w="1480"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eastAsia" w:eastAsiaTheme="majorEastAsia"/>
                      <w:b/>
                      <w:bCs/>
                      <w:kern w:val="0"/>
                      <w:szCs w:val="18"/>
                      <w:lang w:val="en-US" w:eastAsia="zh-CN"/>
                    </w:rPr>
                  </w:pPr>
                  <w:r>
                    <w:rPr>
                      <w:rFonts w:hint="eastAsia" w:eastAsiaTheme="majorEastAsia"/>
                      <w:b w:val="0"/>
                      <w:bCs w:val="0"/>
                      <w:kern w:val="0"/>
                      <w:szCs w:val="18"/>
                      <w:lang w:val="en-US" w:eastAsia="zh-CN"/>
                    </w:rPr>
                    <w:t>65</w:t>
                  </w:r>
                </w:p>
              </w:tc>
              <w:tc>
                <w:tcPr>
                  <w:tcW w:w="1450" w:type="dxa"/>
                  <w:vAlign w:val="center"/>
                </w:tcPr>
                <w:p>
                  <w:pPr>
                    <w:keepNext w:val="0"/>
                    <w:keepLines w:val="0"/>
                    <w:suppressLineNumbers w:val="0"/>
                    <w:tabs>
                      <w:tab w:val="left" w:pos="277"/>
                      <w:tab w:val="left" w:pos="600"/>
                      <w:tab w:val="left" w:pos="780"/>
                      <w:tab w:val="left" w:pos="2517"/>
                    </w:tabs>
                    <w:adjustRightInd w:val="0"/>
                    <w:spacing w:before="60" w:beforeAutospacing="0" w:after="0" w:afterAutospacing="0"/>
                    <w:ind w:left="0" w:right="0"/>
                    <w:jc w:val="center"/>
                    <w:textAlignment w:val="baseline"/>
                    <w:rPr>
                      <w:rFonts w:hint="eastAsia" w:eastAsiaTheme="majorEastAsia"/>
                      <w:kern w:val="0"/>
                      <w:szCs w:val="18"/>
                      <w:lang w:val="en-US" w:eastAsia="zh-CN"/>
                    </w:rPr>
                  </w:pPr>
                  <w:r>
                    <w:rPr>
                      <w:rFonts w:hint="eastAsia" w:eastAsiaTheme="majorEastAsia"/>
                      <w:kern w:val="0"/>
                      <w:szCs w:val="18"/>
                      <w:lang w:val="en-US" w:eastAsia="zh-CN"/>
                    </w:rPr>
                    <w:t>55</w:t>
                  </w:r>
                </w:p>
              </w:tc>
            </w:tr>
          </w:tbl>
          <w:p>
            <w:pPr>
              <w:keepNext w:val="0"/>
              <w:keepLines w:val="0"/>
              <w:suppressLineNumbers w:val="0"/>
              <w:spacing w:before="0" w:beforeAutospacing="0" w:after="0" w:afterAutospacing="0" w:line="360" w:lineRule="auto"/>
              <w:ind w:left="0" w:right="0"/>
              <w:rPr>
                <w:rFonts w:hint="default"/>
              </w:rPr>
            </w:pPr>
            <w:r>
              <w:rPr>
                <w:rFonts w:hint="eastAsia"/>
                <w:lang w:val="en-US" w:eastAsia="zh-CN"/>
              </w:rPr>
              <w:t xml:space="preserve"> </w:t>
            </w:r>
            <w:r>
              <w:rPr>
                <w:rFonts w:hint="default"/>
              </w:rPr>
              <w:t>4、</w:t>
            </w:r>
            <w:r>
              <w:rPr>
                <w:rFonts w:hint="eastAsia"/>
              </w:rPr>
              <w:t>固体</w:t>
            </w:r>
            <w:r>
              <w:rPr>
                <w:rFonts w:hint="default"/>
              </w:rPr>
              <w:t>废弃物</w:t>
            </w:r>
          </w:p>
          <w:p>
            <w:pPr>
              <w:keepNext w:val="0"/>
              <w:keepLines w:val="0"/>
              <w:suppressLineNumbers w:val="0"/>
              <w:spacing w:before="0" w:beforeAutospacing="0" w:after="0" w:afterAutospacing="0" w:line="360" w:lineRule="auto"/>
              <w:ind w:left="0" w:right="0" w:firstLine="420" w:firstLineChars="200"/>
              <w:rPr>
                <w:rFonts w:hint="eastAsia"/>
              </w:rPr>
            </w:pPr>
            <w:r>
              <w:rPr>
                <w:rFonts w:hint="eastAsia"/>
              </w:rPr>
              <w:t>本项目一般固体废弃物排放执行《一般工业固体废物贮存、处置场污染控制标 准》(GB18599-2001)和《中华人民共和国固体废弃物污染环境防治法》中的有关规定； 危险废物执行《危险废物贮存污染控制标准》(GB18597-2001)和《中华人民共和国固 体废弃物污染环境防治法》中的有关规定。</w:t>
            </w:r>
          </w:p>
          <w:p>
            <w:pPr>
              <w:keepNext w:val="0"/>
              <w:keepLines w:val="0"/>
              <w:suppressLineNumbers w:val="0"/>
              <w:spacing w:before="0" w:beforeAutospacing="0" w:after="0" w:afterAutospacing="0" w:line="360" w:lineRule="auto"/>
              <w:ind w:left="0" w:right="0" w:firstLine="420" w:firstLineChars="200"/>
              <w:rPr>
                <w:rFonts w:hint="eastAsia"/>
              </w:rPr>
            </w:pPr>
          </w:p>
          <w:p>
            <w:pPr>
              <w:keepNext w:val="0"/>
              <w:keepLines w:val="0"/>
              <w:suppressLineNumbers w:val="0"/>
              <w:spacing w:before="0" w:beforeAutospacing="0" w:after="0" w:afterAutospacing="0" w:line="360" w:lineRule="auto"/>
              <w:ind w:left="0" w:right="0" w:firstLine="420" w:firstLineChars="200"/>
              <w:rPr>
                <w:rFonts w:hint="eastAsia"/>
              </w:rPr>
            </w:pPr>
          </w:p>
          <w:p>
            <w:pPr>
              <w:keepNext w:val="0"/>
              <w:keepLines w:val="0"/>
              <w:suppressLineNumbers w:val="0"/>
              <w:spacing w:before="0" w:beforeAutospacing="0" w:after="0" w:afterAutospacing="0" w:line="360" w:lineRule="auto"/>
              <w:ind w:left="0" w:right="0" w:firstLine="420" w:firstLineChars="200"/>
              <w:rPr>
                <w:rFonts w:hint="eastAsia"/>
              </w:rPr>
            </w:pPr>
          </w:p>
          <w:p>
            <w:pPr>
              <w:keepNext w:val="0"/>
              <w:keepLines w:val="0"/>
              <w:suppressLineNumbers w:val="0"/>
              <w:spacing w:before="0" w:beforeAutospacing="0" w:after="0" w:afterAutospacing="0" w:line="360" w:lineRule="auto"/>
              <w:ind w:left="0" w:right="0" w:firstLine="420" w:firstLineChars="200"/>
              <w:rPr>
                <w:rFonts w:hint="eastAsia"/>
              </w:rPr>
            </w:pPr>
          </w:p>
          <w:p>
            <w:pPr>
              <w:keepNext w:val="0"/>
              <w:keepLines w:val="0"/>
              <w:suppressLineNumbers w:val="0"/>
              <w:spacing w:before="0" w:beforeAutospacing="0" w:after="0" w:afterAutospacing="0" w:line="360" w:lineRule="auto"/>
              <w:ind w:left="0" w:right="0" w:firstLine="420" w:firstLineChars="200"/>
              <w:rPr>
                <w:rFonts w:hint="eastAsia"/>
              </w:rPr>
            </w:pPr>
          </w:p>
          <w:p>
            <w:pPr>
              <w:keepNext w:val="0"/>
              <w:keepLines w:val="0"/>
              <w:suppressLineNumbers w:val="0"/>
              <w:spacing w:before="0" w:beforeAutospacing="0" w:after="0" w:afterAutospacing="0" w:line="360" w:lineRule="auto"/>
              <w:ind w:left="0" w:right="0"/>
              <w:rPr>
                <w:rFonts w:hint="default"/>
                <w:szCs w:val="21"/>
              </w:rPr>
            </w:pPr>
            <w:r>
              <w:rPr>
                <w:rFonts w:hint="eastAsia"/>
              </w:rPr>
              <w:t xml:space="preserve"> </w:t>
            </w:r>
          </w:p>
        </w:tc>
      </w:tr>
    </w:tbl>
    <w:p>
      <w:pPr>
        <w:adjustRightInd w:val="0"/>
        <w:snapToGrid w:val="0"/>
        <w:spacing w:line="500" w:lineRule="exact"/>
        <w:outlineLvl w:val="0"/>
        <w:rPr>
          <w:b/>
          <w:bCs/>
          <w:kern w:val="44"/>
          <w:sz w:val="28"/>
          <w:szCs w:val="28"/>
        </w:rPr>
      </w:pPr>
    </w:p>
    <w:p>
      <w:pPr>
        <w:adjustRightInd w:val="0"/>
        <w:snapToGrid w:val="0"/>
        <w:spacing w:line="500" w:lineRule="exact"/>
        <w:outlineLvl w:val="0"/>
        <w:rPr>
          <w:b/>
          <w:bCs/>
          <w:kern w:val="44"/>
          <w:sz w:val="28"/>
          <w:szCs w:val="28"/>
        </w:rPr>
      </w:pPr>
    </w:p>
    <w:p>
      <w:pPr>
        <w:adjustRightInd w:val="0"/>
        <w:snapToGrid w:val="0"/>
        <w:spacing w:line="500" w:lineRule="exact"/>
        <w:outlineLvl w:val="0"/>
        <w:rPr>
          <w:b/>
          <w:bCs/>
          <w:kern w:val="44"/>
          <w:sz w:val="28"/>
          <w:szCs w:val="28"/>
        </w:rPr>
      </w:pPr>
      <w:r>
        <w:rPr>
          <w:b/>
          <w:bCs/>
          <w:kern w:val="44"/>
          <w:sz w:val="28"/>
          <w:szCs w:val="28"/>
        </w:rPr>
        <w:t>表二、工程建设内容</w:t>
      </w:r>
    </w:p>
    <w:tbl>
      <w:tblPr>
        <w:tblStyle w:val="19"/>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97" w:type="dxa"/>
          </w:tcPr>
          <w:p>
            <w:pPr>
              <w:pStyle w:val="10"/>
              <w:keepNext w:val="0"/>
              <w:keepLines w:val="0"/>
              <w:suppressLineNumbers w:val="0"/>
              <w:spacing w:before="0" w:beforeAutospacing="0" w:after="0" w:afterAutospacing="0" w:line="360" w:lineRule="auto"/>
              <w:ind w:firstLine="422" w:firstLineChars="200"/>
              <w:rPr>
                <w:rFonts w:hint="default"/>
                <w:b/>
                <w:szCs w:val="21"/>
              </w:rPr>
            </w:pPr>
            <w:r>
              <w:rPr>
                <w:rFonts w:hint="default"/>
                <w:b/>
                <w:szCs w:val="21"/>
              </w:rPr>
              <w:t>1、项目概况</w:t>
            </w:r>
          </w:p>
          <w:p>
            <w:pPr>
              <w:pStyle w:val="10"/>
              <w:keepNext w:val="0"/>
              <w:keepLines w:val="0"/>
              <w:suppressLineNumbers w:val="0"/>
              <w:spacing w:before="0" w:beforeAutospacing="0" w:after="0" w:afterAutospacing="0" w:line="360" w:lineRule="auto"/>
              <w:rPr>
                <w:rFonts w:hint="eastAsia" w:eastAsiaTheme="minorEastAsia"/>
                <w:spacing w:val="-4"/>
                <w:szCs w:val="21"/>
                <w:lang w:val="en-US" w:eastAsia="zh-CN"/>
              </w:rPr>
            </w:pPr>
            <w:r>
              <w:rPr>
                <w:rFonts w:hint="eastAsia"/>
                <w:szCs w:val="21"/>
              </w:rPr>
              <w:t>本项目选址于嘉善县惠民街道台升大道 111 号第一幢二楼中部，项目不新征用地，租赁嘉兴永信汽车零部件有限公司厂房进行生产，租赁面积 723.5m</w:t>
            </w:r>
            <w:r>
              <w:rPr>
                <w:rFonts w:hint="eastAsia"/>
                <w:szCs w:val="21"/>
                <w:vertAlign w:val="superscript"/>
              </w:rPr>
              <w:t>2</w:t>
            </w:r>
            <w:r>
              <w:rPr>
                <w:rFonts w:hint="eastAsia"/>
                <w:szCs w:val="21"/>
              </w:rPr>
              <w:t>，主要从事医用内窥镜检测管及导光管的生产。</w:t>
            </w:r>
            <w:r>
              <w:rPr>
                <w:rFonts w:hint="default"/>
                <w:szCs w:val="21"/>
              </w:rPr>
              <w:t>项目总投资</w:t>
            </w:r>
            <w:r>
              <w:rPr>
                <w:rFonts w:hint="eastAsia"/>
                <w:szCs w:val="21"/>
                <w:lang w:val="en-US" w:eastAsia="zh-CN"/>
              </w:rPr>
              <w:t>450</w:t>
            </w:r>
            <w:r>
              <w:rPr>
                <w:rFonts w:hint="default"/>
                <w:szCs w:val="21"/>
              </w:rPr>
              <w:t>万元，本次</w:t>
            </w:r>
            <w:r>
              <w:rPr>
                <w:rFonts w:hint="eastAsia"/>
                <w:szCs w:val="21"/>
                <w:lang w:eastAsia="zh-CN"/>
              </w:rPr>
              <w:t>新建</w:t>
            </w:r>
            <w:r>
              <w:rPr>
                <w:rFonts w:hint="default"/>
                <w:szCs w:val="21"/>
              </w:rPr>
              <w:t>项目投入运行后，劳动定员</w:t>
            </w:r>
            <w:r>
              <w:rPr>
                <w:rFonts w:hint="eastAsia"/>
                <w:szCs w:val="21"/>
                <w:lang w:val="en-US" w:eastAsia="zh-CN"/>
              </w:rPr>
              <w:t>10</w:t>
            </w:r>
            <w:r>
              <w:rPr>
                <w:rFonts w:hint="default"/>
                <w:szCs w:val="21"/>
              </w:rPr>
              <w:t>人，</w:t>
            </w:r>
            <w:r>
              <w:rPr>
                <w:rFonts w:hint="eastAsia"/>
                <w:szCs w:val="21"/>
              </w:rPr>
              <w:t>生产实行一班制，每班工作</w:t>
            </w:r>
            <w:r>
              <w:rPr>
                <w:rFonts w:hint="eastAsia"/>
                <w:szCs w:val="21"/>
                <w:lang w:val="en-US" w:eastAsia="zh-CN"/>
              </w:rPr>
              <w:t>7</w:t>
            </w:r>
            <w:r>
              <w:rPr>
                <w:rFonts w:hint="eastAsia"/>
                <w:szCs w:val="21"/>
              </w:rPr>
              <w:t>小时，年工作日</w:t>
            </w:r>
            <w:r>
              <w:rPr>
                <w:rFonts w:hint="eastAsia"/>
                <w:szCs w:val="21"/>
                <w:lang w:val="en-US" w:eastAsia="zh-CN"/>
              </w:rPr>
              <w:t>285</w:t>
            </w:r>
            <w:r>
              <w:rPr>
                <w:rFonts w:hint="eastAsia"/>
                <w:szCs w:val="21"/>
              </w:rPr>
              <w:t>天</w:t>
            </w:r>
            <w:r>
              <w:rPr>
                <w:rFonts w:hint="default"/>
                <w:szCs w:val="21"/>
              </w:rPr>
              <w:t>。本项目审批产能为</w:t>
            </w:r>
            <w:r>
              <w:rPr>
                <w:rFonts w:hint="eastAsia" w:eastAsiaTheme="minorEastAsia"/>
                <w:spacing w:val="-4"/>
                <w:szCs w:val="21"/>
              </w:rPr>
              <w:t>年产医用内窥镜检测管及导光管</w:t>
            </w:r>
            <w:r>
              <w:rPr>
                <w:rFonts w:hint="eastAsia" w:eastAsiaTheme="minorEastAsia"/>
                <w:spacing w:val="-4"/>
                <w:szCs w:val="21"/>
                <w:lang w:val="en-US" w:eastAsia="zh-CN"/>
              </w:rPr>
              <w:t>5000</w:t>
            </w:r>
            <w:r>
              <w:rPr>
                <w:rFonts w:hint="eastAsia" w:eastAsiaTheme="minorEastAsia"/>
                <w:spacing w:val="-4"/>
                <w:szCs w:val="21"/>
              </w:rPr>
              <w:t>套</w:t>
            </w:r>
            <w:r>
              <w:rPr>
                <w:rFonts w:hint="eastAsia" w:eastAsiaTheme="minorEastAsia"/>
                <w:spacing w:val="-4"/>
                <w:szCs w:val="21"/>
                <w:lang w:eastAsia="zh-CN"/>
              </w:rPr>
              <w:t>。</w:t>
            </w:r>
          </w:p>
          <w:p>
            <w:pPr>
              <w:pStyle w:val="10"/>
              <w:keepNext w:val="0"/>
              <w:keepLines w:val="0"/>
              <w:suppressLineNumbers w:val="0"/>
              <w:spacing w:before="0" w:beforeAutospacing="0" w:after="0" w:afterAutospacing="0" w:line="360" w:lineRule="auto"/>
              <w:ind w:firstLine="422" w:firstLineChars="200"/>
              <w:rPr>
                <w:rFonts w:hint="default"/>
                <w:b/>
                <w:szCs w:val="21"/>
              </w:rPr>
            </w:pPr>
            <w:r>
              <w:rPr>
                <w:rFonts w:hint="default"/>
                <w:b/>
                <w:szCs w:val="21"/>
              </w:rPr>
              <w:t>2、地理位置</w:t>
            </w:r>
          </w:p>
          <w:p>
            <w:pPr>
              <w:pStyle w:val="10"/>
              <w:keepNext w:val="0"/>
              <w:keepLines w:val="0"/>
              <w:suppressLineNumbers w:val="0"/>
              <w:spacing w:before="0" w:beforeAutospacing="0" w:after="0" w:afterAutospacing="0" w:line="360" w:lineRule="auto"/>
              <w:ind w:firstLine="420" w:firstLineChars="200"/>
              <w:rPr>
                <w:rFonts w:hint="default"/>
                <w:szCs w:val="21"/>
              </w:rPr>
            </w:pPr>
            <w:r>
              <w:rPr>
                <w:rFonts w:hint="default"/>
              </w:rPr>
              <w:drawing>
                <wp:anchor distT="0" distB="0" distL="114300" distR="114300" simplePos="0" relativeHeight="251749376" behindDoc="1" locked="0" layoutInCell="1" allowOverlap="1">
                  <wp:simplePos x="0" y="0"/>
                  <wp:positionH relativeFrom="column">
                    <wp:posOffset>184785</wp:posOffset>
                  </wp:positionH>
                  <wp:positionV relativeFrom="paragraph">
                    <wp:posOffset>987425</wp:posOffset>
                  </wp:positionV>
                  <wp:extent cx="5213985" cy="4437380"/>
                  <wp:effectExtent l="0" t="0" r="5715" b="0"/>
                  <wp:wrapThrough wrapText="bothSides">
                    <wp:wrapPolygon>
                      <wp:start x="0" y="0"/>
                      <wp:lineTo x="0" y="21513"/>
                      <wp:lineTo x="21545" y="21513"/>
                      <wp:lineTo x="21545" y="0"/>
                      <wp:lineTo x="0" y="0"/>
                    </wp:wrapPolygon>
                  </wp:wrapThrough>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9"/>
                          <a:stretch>
                            <a:fillRect/>
                          </a:stretch>
                        </pic:blipFill>
                        <pic:spPr>
                          <a:xfrm>
                            <a:off x="0" y="0"/>
                            <a:ext cx="5213985" cy="4437380"/>
                          </a:xfrm>
                          <a:prstGeom prst="rect">
                            <a:avLst/>
                          </a:prstGeom>
                          <a:noFill/>
                          <a:ln w="9525">
                            <a:noFill/>
                          </a:ln>
                        </pic:spPr>
                      </pic:pic>
                    </a:graphicData>
                  </a:graphic>
                </wp:anchor>
              </w:drawing>
            </w:r>
            <w:r>
              <w:rPr>
                <w:rFonts w:hint="eastAsia"/>
                <w:szCs w:val="21"/>
              </w:rPr>
              <w:t>嘉兴易索精密仪器有限公司</w:t>
            </w:r>
            <w:r>
              <w:rPr>
                <w:rFonts w:hint="eastAsia"/>
                <w:szCs w:val="21"/>
                <w:lang w:eastAsia="zh-CN"/>
              </w:rPr>
              <w:t>新建</w:t>
            </w:r>
            <w:r>
              <w:rPr>
                <w:rFonts w:hint="default"/>
                <w:szCs w:val="21"/>
              </w:rPr>
              <w:t>项目位于</w:t>
            </w:r>
            <w:r>
              <w:rPr>
                <w:rFonts w:hint="eastAsia"/>
                <w:szCs w:val="21"/>
              </w:rPr>
              <w:t>嘉善县惠民街道台升大道 111 号第一幢二楼中部。项目东侧为铠嘉电脑配件有限公司生活区；南侧为嘉兴永信精密钢管有限公司二期地块（在建）；西侧为嘉兴永信精密钢管有限公司（已建）；北侧邻台升大道，隔路为格科微电子（浙江）有限公司（在建）</w:t>
            </w:r>
            <w:r>
              <w:rPr>
                <w:rFonts w:hint="eastAsia"/>
                <w:szCs w:val="21"/>
                <w:lang w:eastAsia="zh-CN"/>
              </w:rPr>
              <w:t>。</w:t>
            </w:r>
            <w:r>
              <w:rPr>
                <w:rFonts w:hint="default"/>
                <w:szCs w:val="21"/>
              </w:rPr>
              <w:t>项目地理位置见图2-1。</w:t>
            </w:r>
          </w:p>
          <w:p>
            <w:pPr>
              <w:pStyle w:val="10"/>
              <w:keepNext w:val="0"/>
              <w:keepLines w:val="0"/>
              <w:suppressLineNumbers w:val="0"/>
              <w:spacing w:before="0" w:beforeAutospacing="0" w:after="0" w:afterAutospacing="0" w:line="554" w:lineRule="exact"/>
              <w:ind w:left="0" w:leftChars="0" w:right="0" w:rightChars="0" w:firstLine="3150" w:firstLineChars="1500"/>
              <w:rPr>
                <w:rFonts w:hint="default" w:eastAsiaTheme="majorEastAsia"/>
                <w:b/>
                <w:sz w:val="24"/>
              </w:rPr>
            </w:pPr>
            <w:r>
              <w:rPr>
                <w:rFonts w:hint="default"/>
                <w:szCs w:val="21"/>
              </w:rPr>
              <mc:AlternateContent>
                <mc:Choice Requires="wpg">
                  <w:drawing>
                    <wp:anchor distT="0" distB="0" distL="114300" distR="114300" simplePos="0" relativeHeight="251603968" behindDoc="0" locked="0" layoutInCell="1" allowOverlap="1">
                      <wp:simplePos x="0" y="0"/>
                      <wp:positionH relativeFrom="column">
                        <wp:posOffset>2773680</wp:posOffset>
                      </wp:positionH>
                      <wp:positionV relativeFrom="page">
                        <wp:posOffset>3192145</wp:posOffset>
                      </wp:positionV>
                      <wp:extent cx="2527935" cy="1022350"/>
                      <wp:effectExtent l="189230" t="0" r="6985" b="368300"/>
                      <wp:wrapNone/>
                      <wp:docPr id="43" name="组合 43"/>
                      <wp:cNvGraphicFramePr/>
                      <a:graphic xmlns:a="http://schemas.openxmlformats.org/drawingml/2006/main">
                        <a:graphicData uri="http://schemas.microsoft.com/office/word/2010/wordprocessingGroup">
                          <wpg:wgp>
                            <wpg:cNvGrpSpPr/>
                            <wpg:grpSpPr>
                              <a:xfrm>
                                <a:off x="0" y="0"/>
                                <a:ext cx="2527935" cy="1022350"/>
                                <a:chOff x="2308123" y="-2141325"/>
                                <a:chExt cx="2584877" cy="1526341"/>
                              </a:xfrm>
                            </wpg:grpSpPr>
                            <pic:pic xmlns:pic="http://schemas.openxmlformats.org/drawingml/2006/picture">
                              <pic:nvPicPr>
                                <pic:cNvPr id="28" name="图片 2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531685" y="-2141325"/>
                                  <a:ext cx="361315" cy="596265"/>
                                </a:xfrm>
                                <a:prstGeom prst="rect">
                                  <a:avLst/>
                                </a:prstGeom>
                              </pic:spPr>
                            </pic:pic>
                            <wps:wsp>
                              <wps:cNvPr id="26" name="自选图形 1231"/>
                              <wps:cNvSpPr>
                                <a:spLocks noChangeArrowheads="1"/>
                              </wps:cNvSpPr>
                              <wps:spPr bwMode="auto">
                                <a:xfrm>
                                  <a:off x="2308123" y="-1029515"/>
                                  <a:ext cx="660008" cy="414531"/>
                                </a:xfrm>
                                <a:prstGeom prst="wedgeRectCallout">
                                  <a:avLst>
                                    <a:gd name="adj1" fmla="val -75000"/>
                                    <a:gd name="adj2" fmla="val 167778"/>
                                  </a:avLst>
                                </a:prstGeom>
                                <a:solidFill>
                                  <a:srgbClr val="FFFFFF"/>
                                </a:solidFill>
                                <a:ln w="9525">
                                  <a:solidFill>
                                    <a:srgbClr val="000000"/>
                                  </a:solidFill>
                                  <a:miter lim="800000"/>
                                </a:ln>
                              </wps:spPr>
                              <wps:txbx>
                                <w:txbxContent>
                                  <w:p>
                                    <w:r>
                                      <w:t>本项目</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18.4pt;margin-top:251.35pt;height:80.5pt;width:199.05pt;mso-position-vertical-relative:page;z-index:251603968;mso-width-relative:page;mso-height-relative:page;" coordorigin="2308123,-2141325" coordsize="2584877,1526341" o:gfxdata="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">
                      <o:lock v:ext="edit" aspectratio="f"/>
                      <v:shape id="_x0000_s1026" o:spid="_x0000_s1026" o:spt="75" type="#_x0000_t75" style="position:absolute;left:4531685;top:-2141325;height:596265;width:361315;" filled="f" o:preferrelative="t" stroked="f" coordsize="21600,21600" o:gfxdata="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BHHqugAAANsA&#10;AAAPAAAAAAAAAAEAIAAAACIAAABkcnMvZG93bnJldi54bWxQSwECFAAUAAAACACHTuJAMy8FnjsA&#10;AAA5AAAAEAAAAAAAAAABACAAAAAJAQAAZHJzL3NoYXBleG1sLnhtbFBLBQYAAAAABgAGAFsBAACz&#10;AwAAAAA=&#10;">
                        <v:fill on="f" focussize="0,0"/>
                        <v:stroke on="f"/>
                        <v:imagedata r:id="rId10" o:title=""/>
                        <o:lock v:ext="edit" aspectratio="t"/>
                      </v:shape>
                      <v:shape id="自选图形 1231" o:spid="_x0000_s1026" o:spt="61" type="#_x0000_t61" style="position:absolute;left:2308123;top:-1029515;height:414531;width:660008;" fillcolor="#FFFFFF" filled="t" stroked="t" coordsize="21600,21600" o:gfxdata="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TMO74A&#10;AADbAAAADwAAAAAAAAABACAAAAAiAAAAZHJzL2Rvd25yZXYueG1sUEsBAhQAFAAAAAgAh07iQDMv&#10;BZ47AAAAOQAAABAAAAAAAAAAAQAgAAAADQEAAGRycy9zaGFwZXhtbC54bWxQSwUGAAAAAAYABgBb&#10;AQAAtwMAAAAA&#10;" adj="-5400,47040">
                        <v:fill on="t" focussize="0,0"/>
                        <v:stroke color="#000000" miterlimit="8" joinstyle="miter"/>
                        <v:imagedata o:title=""/>
                        <o:lock v:ext="edit" aspectratio="f"/>
                        <v:textbox>
                          <w:txbxContent>
                            <w:p>
                              <w:r>
                                <w:t>本项目</w:t>
                              </w:r>
                            </w:p>
                          </w:txbxContent>
                        </v:textbox>
                      </v:shape>
                    </v:group>
                  </w:pict>
                </mc:Fallback>
              </mc:AlternateContent>
            </w:r>
            <w:r>
              <w:rPr>
                <w:rFonts w:hint="default" w:eastAsiaTheme="majorEastAsia"/>
              </w:rPr>
              <mc:AlternateContent>
                <mc:Choice Requires="wps">
                  <w:drawing>
                    <wp:anchor distT="0" distB="0" distL="114300" distR="114300" simplePos="0" relativeHeight="251604992" behindDoc="0" locked="0" layoutInCell="1" allowOverlap="1">
                      <wp:simplePos x="0" y="0"/>
                      <wp:positionH relativeFrom="column">
                        <wp:posOffset>3986530</wp:posOffset>
                      </wp:positionH>
                      <wp:positionV relativeFrom="paragraph">
                        <wp:posOffset>6866255</wp:posOffset>
                      </wp:positionV>
                      <wp:extent cx="76200" cy="98425"/>
                      <wp:effectExtent l="5080" t="6350" r="13970" b="9525"/>
                      <wp:wrapNone/>
                      <wp:docPr id="33" name="矩形 33"/>
                      <wp:cNvGraphicFramePr/>
                      <a:graphic xmlns:a="http://schemas.openxmlformats.org/drawingml/2006/main">
                        <a:graphicData uri="http://schemas.microsoft.com/office/word/2010/wordprocessingShape">
                          <wps:wsp>
                            <wps:cNvSpPr>
                              <a:spLocks noChangeArrowheads="1"/>
                            </wps:cNvSpPr>
                            <wps:spPr bwMode="auto">
                              <a:xfrm>
                                <a:off x="0" y="0"/>
                                <a:ext cx="76200" cy="98425"/>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3.9pt;margin-top:540.65pt;height:7.75pt;width:6pt;z-index:251604992;mso-width-relative:page;mso-height-relative:page;" fillcolor="#000000" filled="t" stroked="t" coordsize="21600,21600" o:gfxdata="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1utZ2QAAAA0BAAAPAAAAAAAAAAEAIAAA&#10;ACIAAABkcnMvZG93bnJldi54bWxQSwECFAAUAAAACACHTuJA0DhsvQsCAAAgBAAADgAAAAAAAAAB&#10;ACAAAAAoAQAAZHJzL2Uyb0RvYy54bWxQSwUGAAAAAAYABgBZAQAApQUAAAAA&#10;">
                      <v:fill on="t" focussize="0,0"/>
                      <v:stroke color="#000000" miterlimit="8" joinstyle="miter"/>
                      <v:imagedata o:title=""/>
                      <o:lock v:ext="edit" aspectratio="f"/>
                    </v:rect>
                  </w:pict>
                </mc:Fallback>
              </mc:AlternateContent>
            </w:r>
            <w:r>
              <w:rPr>
                <w:rFonts w:hint="default" w:eastAsiaTheme="majorEastAsia"/>
                <w:b/>
                <w:sz w:val="24"/>
              </w:rPr>
              <w:t>图2-1项目地理位置图</w:t>
            </w:r>
          </w:p>
          <w:p>
            <w:pPr>
              <w:pStyle w:val="10"/>
              <w:keepNext w:val="0"/>
              <w:keepLines w:val="0"/>
              <w:suppressLineNumbers w:val="0"/>
              <w:spacing w:before="0" w:beforeAutospacing="0" w:after="0" w:afterAutospacing="0" w:line="554" w:lineRule="exact"/>
              <w:ind w:left="0" w:leftChars="0" w:right="0" w:rightChars="0" w:firstLine="0" w:firstLineChars="0"/>
              <w:rPr>
                <w:rFonts w:hint="default"/>
                <w:b/>
                <w:szCs w:val="21"/>
              </w:rPr>
            </w:pPr>
          </w:p>
          <w:p>
            <w:pPr>
              <w:pStyle w:val="10"/>
              <w:keepNext w:val="0"/>
              <w:keepLines w:val="0"/>
              <w:suppressLineNumbers w:val="0"/>
              <w:spacing w:before="0" w:beforeAutospacing="0" w:after="0" w:afterAutospacing="0" w:line="554" w:lineRule="exact"/>
              <w:ind w:left="0" w:leftChars="0" w:right="0" w:rightChars="0" w:firstLine="0" w:firstLineChars="0"/>
              <w:rPr>
                <w:rFonts w:hint="default"/>
                <w:b/>
                <w:szCs w:val="21"/>
              </w:rPr>
            </w:pPr>
          </w:p>
          <w:p>
            <w:pPr>
              <w:pStyle w:val="10"/>
              <w:keepNext w:val="0"/>
              <w:keepLines w:val="0"/>
              <w:suppressLineNumbers w:val="0"/>
              <w:spacing w:before="0" w:beforeAutospacing="0" w:after="0" w:afterAutospacing="0" w:line="554" w:lineRule="exact"/>
              <w:ind w:left="0" w:leftChars="0" w:right="0" w:rightChars="0" w:firstLine="0" w:firstLineChars="0"/>
              <w:rPr>
                <w:rFonts w:hint="default"/>
                <w:b/>
                <w:szCs w:val="21"/>
              </w:rPr>
            </w:pPr>
            <w:r>
              <w:rPr>
                <w:rFonts w:hint="default"/>
                <w:b/>
                <w:szCs w:val="21"/>
              </w:rPr>
              <w:t>3、厂区平面布置</w:t>
            </w:r>
          </w:p>
          <w:p>
            <w:pPr>
              <w:pStyle w:val="10"/>
              <w:keepNext w:val="0"/>
              <w:keepLines w:val="0"/>
              <w:suppressLineNumbers w:val="0"/>
              <w:spacing w:before="0" w:beforeAutospacing="0" w:after="0" w:afterAutospacing="0" w:line="554" w:lineRule="exact"/>
              <w:ind w:right="0" w:rightChars="0"/>
              <w:rPr>
                <w:rFonts w:hint="default"/>
                <w:szCs w:val="21"/>
              </w:rPr>
            </w:pPr>
            <w:r>
              <w:rPr>
                <w:rFonts w:hint="default"/>
                <w:szCs w:val="21"/>
              </w:rPr>
              <w:t>项目周边环境示意图2-2，厂区平面布置见图2-3。</w:t>
            </w: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r>
              <w:rPr>
                <w:rFonts w:hint="default"/>
              </w:rPr>
              <w:drawing>
                <wp:anchor distT="0" distB="0" distL="114300" distR="114300" simplePos="0" relativeHeight="251750400" behindDoc="1" locked="0" layoutInCell="1" allowOverlap="1">
                  <wp:simplePos x="0" y="0"/>
                  <wp:positionH relativeFrom="column">
                    <wp:posOffset>165735</wp:posOffset>
                  </wp:positionH>
                  <wp:positionV relativeFrom="paragraph">
                    <wp:posOffset>73660</wp:posOffset>
                  </wp:positionV>
                  <wp:extent cx="5203190" cy="3532505"/>
                  <wp:effectExtent l="0" t="0" r="16510" b="10795"/>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5203190" cy="3532505"/>
                          </a:xfrm>
                          <a:prstGeom prst="rect">
                            <a:avLst/>
                          </a:prstGeom>
                          <a:noFill/>
                          <a:ln w="9525">
                            <a:noFill/>
                          </a:ln>
                        </pic:spPr>
                      </pic:pic>
                    </a:graphicData>
                  </a:graphic>
                </wp:anchor>
              </w:drawing>
            </w:r>
            <w:r>
              <w:rPr>
                <w:rFonts w:hint="default" w:eastAsiaTheme="majorEastAsia"/>
                <w:b/>
                <w:color w:val="000000"/>
                <w:sz w:val="24"/>
              </w:rPr>
              <mc:AlternateContent>
                <mc:Choice Requires="wps">
                  <w:drawing>
                    <wp:anchor distT="0" distB="0" distL="114300" distR="114300" simplePos="0" relativeHeight="251619328" behindDoc="0" locked="0" layoutInCell="1" allowOverlap="1">
                      <wp:simplePos x="0" y="0"/>
                      <wp:positionH relativeFrom="column">
                        <wp:posOffset>3412490</wp:posOffset>
                      </wp:positionH>
                      <wp:positionV relativeFrom="paragraph">
                        <wp:posOffset>240030</wp:posOffset>
                      </wp:positionV>
                      <wp:extent cx="725170" cy="257175"/>
                      <wp:effectExtent l="45720" t="6350" r="10160" b="346075"/>
                      <wp:wrapSquare wrapText="bothSides"/>
                      <wp:docPr id="52" name="自选图形 1231"/>
                      <wp:cNvGraphicFramePr/>
                      <a:graphic xmlns:a="http://schemas.openxmlformats.org/drawingml/2006/main">
                        <a:graphicData uri="http://schemas.microsoft.com/office/word/2010/wordprocessingShape">
                          <wps:wsp>
                            <wps:cNvSpPr>
                              <a:spLocks noChangeArrowheads="1"/>
                            </wps:cNvSpPr>
                            <wps:spPr bwMode="auto">
                              <a:xfrm>
                                <a:off x="0" y="0"/>
                                <a:ext cx="725170" cy="257175"/>
                              </a:xfrm>
                              <a:prstGeom prst="wedgeRectCallout">
                                <a:avLst>
                                  <a:gd name="adj1" fmla="val -53502"/>
                                  <a:gd name="adj2" fmla="val 167777"/>
                                </a:avLst>
                              </a:prstGeom>
                              <a:ln>
                                <a:solidFill>
                                  <a:srgbClr val="000000"/>
                                </a:solidFill>
                              </a:ln>
                            </wps:spPr>
                            <wps:style>
                              <a:lnRef idx="2">
                                <a:schemeClr val="dk1"/>
                              </a:lnRef>
                              <a:fillRef idx="1">
                                <a:schemeClr val="lt1"/>
                              </a:fillRef>
                              <a:effectRef idx="0">
                                <a:schemeClr val="dk1"/>
                              </a:effectRef>
                              <a:fontRef idx="minor">
                                <a:schemeClr val="dk1"/>
                              </a:fontRef>
                            </wps:style>
                            <wps:txbx>
                              <w:txbxContent>
                                <w:p>
                                  <w:pPr>
                                    <w:ind w:left="630" w:hanging="630" w:hangingChars="300"/>
                                  </w:pPr>
                                  <w:r>
                                    <w:rPr>
                                      <w:rFonts w:hint="eastAsia"/>
                                      <w:lang w:val="en-US" w:eastAsia="zh-CN"/>
                                    </w:rPr>
                                    <w:t xml:space="preserve"> 本项目ben                  </w:t>
                                  </w:r>
                                  <w:r>
                                    <w:t>本项目</w:t>
                                  </w:r>
                                </w:p>
                              </w:txbxContent>
                            </wps:txbx>
                            <wps:bodyPr rot="0" vert="horz" wrap="square" lIns="91440" tIns="45720" rIns="91440" bIns="45720" anchor="t" anchorCtr="0" upright="1">
                              <a:noAutofit/>
                            </wps:bodyPr>
                          </wps:wsp>
                        </a:graphicData>
                      </a:graphic>
                    </wp:anchor>
                  </w:drawing>
                </mc:Choice>
                <mc:Fallback>
                  <w:pict>
                    <v:shape id="自选图形 1231" o:spid="_x0000_s1026" o:spt="61" type="#_x0000_t61" style="position:absolute;left:0pt;margin-left:268.7pt;margin-top:18.9pt;height:20.25pt;width:57.1pt;mso-wrap-distance-bottom:0pt;mso-wrap-distance-left:9pt;mso-wrap-distance-right:9pt;mso-wrap-distance-top:0pt;z-index:251619328;mso-width-relative:page;mso-height-relative:page;" fillcolor="#FFFFFF [3201]" filled="t" stroked="t" coordsize="21600,21600" o:gfxdata="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SRyvD1wAAAAkBAAAPAAAAAAAAAAEAIAAAACIAAABkcnMv&#10;ZG93bnJldi54bWxQSwECFAAUAAAACACHTuJAE0MVAnYCAADPBAAADgAAAAAAAAABACAAAAAmAQAA&#10;ZHJzL2Uyb0RvYy54bWxQSwUGAAAAAAYABgBZAQAADgYAAAAA&#10;" adj="-756,47040">
                      <v:fill on="t" focussize="0,0"/>
                      <v:stroke weight="1pt" color="#000000 [3200]" miterlimit="8" joinstyle="miter"/>
                      <v:imagedata o:title=""/>
                      <o:lock v:ext="edit" aspectratio="f"/>
                      <v:textbox>
                        <w:txbxContent>
                          <w:p>
                            <w:pPr>
                              <w:ind w:left="630" w:hanging="630" w:hangingChars="300"/>
                            </w:pPr>
                            <w:r>
                              <w:rPr>
                                <w:rFonts w:hint="eastAsia"/>
                                <w:lang w:val="en-US" w:eastAsia="zh-CN"/>
                              </w:rPr>
                              <w:t xml:space="preserve"> 本项目ben                  </w:t>
                            </w:r>
                            <w:r>
                              <w:t>本项目</w:t>
                            </w:r>
                          </w:p>
                        </w:txbxContent>
                      </v:textbox>
                      <w10:wrap type="square"/>
                    </v:shape>
                  </w:pict>
                </mc:Fallback>
              </mc:AlternateContent>
            </w: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r>
              <w:rPr>
                <w:rFonts w:hint="default"/>
                <w:sz w:val="21"/>
              </w:rPr>
              <mc:AlternateContent>
                <mc:Choice Requires="wps">
                  <w:drawing>
                    <wp:anchor distT="0" distB="0" distL="114300" distR="114300" simplePos="0" relativeHeight="251766784" behindDoc="0" locked="0" layoutInCell="1" allowOverlap="1">
                      <wp:simplePos x="0" y="0"/>
                      <wp:positionH relativeFrom="column">
                        <wp:posOffset>3235325</wp:posOffset>
                      </wp:positionH>
                      <wp:positionV relativeFrom="paragraph">
                        <wp:posOffset>62230</wp:posOffset>
                      </wp:positionV>
                      <wp:extent cx="395605" cy="222250"/>
                      <wp:effectExtent l="4445" t="4445" r="19050" b="20955"/>
                      <wp:wrapNone/>
                      <wp:docPr id="7" name="矩形 7"/>
                      <wp:cNvGraphicFramePr/>
                      <a:graphic xmlns:a="http://schemas.openxmlformats.org/drawingml/2006/main">
                        <a:graphicData uri="http://schemas.microsoft.com/office/word/2010/wordprocessingShape">
                          <wps:wsp>
                            <wps:cNvSpPr/>
                            <wps:spPr>
                              <a:xfrm>
                                <a:off x="4490085" y="2553970"/>
                                <a:ext cx="395605" cy="222250"/>
                              </a:xfrm>
                              <a:prstGeom prst="rect">
                                <a:avLst/>
                              </a:prstGeom>
                              <a:noFill/>
                              <a:ln w="0">
                                <a:solidFill>
                                  <a:srgbClr val="FF0000">
                                    <a:alpha val="8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4.75pt;margin-top:4.9pt;height:17.5pt;width:31.15pt;z-index:251766784;v-text-anchor:middle;mso-width-relative:page;mso-height-relative:page;" filled="f" stroked="t" coordsize="21600,21600" o:gfxdata="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KF2JtkAAAAIAQAADwAAAAAAAAABACAAAAAiAAAAZHJzL2Rvd25yZXYueG1sUEsBAhQA&#10;FAAAAAgAh07iQIBdHfVjAgAApQQAAA4AAAAAAAAAAQAgAAAAKAEAAGRycy9lMm9Eb2MueG1sUEsF&#10;BgAAAAAGAAYAWQEAAP0FAAAAAA==&#10;">
                      <v:fill on="f" focussize="0,0"/>
                      <v:stroke weight="0pt" color="#FF0000 [3204]" opacity="55705f" miterlimit="8" joinstyle="miter"/>
                      <v:imagedata o:title=""/>
                      <o:lock v:ext="edit" aspectratio="f"/>
                    </v:rect>
                  </w:pict>
                </mc:Fallback>
              </mc:AlternateContent>
            </w: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p>
          <w:p>
            <w:pPr>
              <w:keepNext w:val="0"/>
              <w:keepLines w:val="0"/>
              <w:suppressLineNumbers w:val="0"/>
              <w:spacing w:before="0" w:beforeAutospacing="0" w:after="0" w:afterAutospacing="0"/>
              <w:ind w:left="0" w:right="0"/>
              <w:jc w:val="center"/>
              <w:rPr>
                <w:rFonts w:hint="default" w:eastAsia="楷体"/>
                <w:b/>
                <w:color w:val="000000"/>
                <w:sz w:val="24"/>
              </w:rPr>
            </w:pPr>
          </w:p>
          <w:p>
            <w:pPr>
              <w:keepNext w:val="0"/>
              <w:keepLines w:val="0"/>
              <w:suppressLineNumbers w:val="0"/>
              <w:spacing w:before="0" w:beforeAutospacing="0" w:after="0" w:afterAutospacing="0"/>
              <w:ind w:left="0" w:right="0" w:firstLine="3373" w:firstLineChars="1400"/>
              <w:jc w:val="both"/>
              <w:rPr>
                <w:rFonts w:hint="default" w:eastAsiaTheme="majorEastAsia"/>
                <w:szCs w:val="21"/>
              </w:rPr>
            </w:pPr>
            <w:r>
              <w:rPr>
                <w:rFonts w:hint="default" w:eastAsiaTheme="majorEastAsia"/>
                <w:b/>
                <w:color w:val="000000"/>
                <w:sz w:val="24"/>
              </w:rPr>
              <w:t>图2-2周边环境示意图</w:t>
            </w: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r>
              <w:rPr>
                <w:rFonts w:hint="default"/>
                <w:szCs w:val="21"/>
              </w:rPr>
              <w:pict>
                <v:shape id="_x0000_s1026" o:spid="_x0000_s1026" o:spt="75" type="#_x0000_t75" style="position:absolute;left:0pt;margin-left:10.3pt;margin-top:11pt;height:251.3pt;width:413.75pt;z-index:251760640;mso-width-relative:page;mso-height-relative:page;" o:ole="t" filled="f" o:preferrelative="t" stroked="f" coordsize="21600,21600">
                  <v:path/>
                  <v:fill on="f" focussize="0,0"/>
                  <v:stroke on="f"/>
                  <v:imagedata r:id="rId13" o:title=""/>
                  <o:lock v:ext="edit" aspectratio="f"/>
                </v:shape>
                <o:OLEObject Type="Embed" ProgID="Visio.Drawing.11" ShapeID="_x0000_s1026" DrawAspect="Content" ObjectID="_1468075725" r:id="rId12">
                  <o:LockedField>false</o:LockedField>
                </o:OLEObject>
              </w:pict>
            </w: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p>
          <w:p>
            <w:pPr>
              <w:pStyle w:val="10"/>
              <w:keepNext w:val="0"/>
              <w:keepLines w:val="0"/>
              <w:suppressLineNumbers w:val="0"/>
              <w:spacing w:before="0" w:beforeAutospacing="0" w:after="0" w:afterAutospacing="0" w:line="554" w:lineRule="exact"/>
              <w:ind w:left="0" w:leftChars="0" w:right="0" w:rightChars="0" w:firstLine="420" w:firstLineChars="200"/>
              <w:rPr>
                <w:rFonts w:hint="default"/>
                <w:szCs w:val="21"/>
              </w:rPr>
            </w:pPr>
          </w:p>
          <w:p>
            <w:pPr>
              <w:keepNext w:val="0"/>
              <w:keepLines w:val="0"/>
              <w:suppressLineNumbers w:val="0"/>
              <w:spacing w:before="0" w:beforeAutospacing="0" w:after="0" w:afterAutospacing="0"/>
              <w:ind w:left="0" w:right="0"/>
              <w:jc w:val="center"/>
              <w:rPr>
                <w:rFonts w:hint="default" w:eastAsiaTheme="majorEastAsia"/>
                <w:b/>
                <w:color w:val="000000"/>
                <w:sz w:val="24"/>
              </w:rPr>
            </w:pPr>
            <w:r>
              <w:rPr>
                <w:rFonts w:hint="default" w:eastAsiaTheme="majorEastAsia"/>
                <w:b/>
                <w:color w:val="000000"/>
                <w:sz w:val="24"/>
              </w:rPr>
              <w:t>图2-3厂区平面布置图</w:t>
            </w:r>
          </w:p>
          <w:p>
            <w:pPr>
              <w:pStyle w:val="10"/>
              <w:keepNext w:val="0"/>
              <w:keepLines w:val="0"/>
              <w:suppressLineNumbers w:val="0"/>
              <w:spacing w:before="0" w:beforeAutospacing="0" w:after="0" w:afterAutospacing="0" w:line="554" w:lineRule="exact"/>
              <w:ind w:left="0" w:leftChars="0" w:right="0" w:rightChars="0" w:firstLine="422" w:firstLineChars="200"/>
              <w:rPr>
                <w:rFonts w:hint="default"/>
                <w:b/>
                <w:szCs w:val="21"/>
              </w:rPr>
            </w:pPr>
          </w:p>
          <w:p>
            <w:pPr>
              <w:pStyle w:val="10"/>
              <w:keepNext w:val="0"/>
              <w:keepLines w:val="0"/>
              <w:suppressLineNumbers w:val="0"/>
              <w:spacing w:before="0" w:beforeAutospacing="0" w:after="0" w:afterAutospacing="0" w:line="554" w:lineRule="exact"/>
              <w:ind w:left="0" w:leftChars="0" w:right="0" w:rightChars="0" w:firstLine="422" w:firstLineChars="200"/>
              <w:rPr>
                <w:rFonts w:hint="default"/>
                <w:b/>
                <w:szCs w:val="21"/>
              </w:rPr>
            </w:pPr>
            <w:r>
              <w:rPr>
                <w:rFonts w:hint="default"/>
                <w:b/>
                <w:szCs w:val="21"/>
              </w:rPr>
              <w:t>4、生产规模和产品方案</w:t>
            </w:r>
          </w:p>
          <w:p>
            <w:pPr>
              <w:pStyle w:val="10"/>
              <w:keepNext w:val="0"/>
              <w:keepLines w:val="0"/>
              <w:suppressLineNumbers w:val="0"/>
              <w:spacing w:before="0" w:beforeAutospacing="0" w:after="0" w:afterAutospacing="0" w:line="554" w:lineRule="exact"/>
              <w:ind w:left="0" w:leftChars="0" w:firstLine="420" w:firstLineChars="200"/>
              <w:rPr>
                <w:rFonts w:hint="default"/>
                <w:szCs w:val="21"/>
              </w:rPr>
            </w:pPr>
            <w:r>
              <w:rPr>
                <w:rFonts w:hint="default"/>
                <w:szCs w:val="21"/>
              </w:rPr>
              <w:t>本项目产品为</w:t>
            </w:r>
            <w:r>
              <w:rPr>
                <w:rFonts w:hint="eastAsia"/>
                <w:bCs/>
                <w:szCs w:val="21"/>
              </w:rPr>
              <w:t>医用内窥镜检测管及导光管 ，年产医用内窥镜检测管及导光管</w:t>
            </w:r>
            <w:r>
              <w:rPr>
                <w:rFonts w:hint="eastAsia"/>
                <w:bCs/>
                <w:szCs w:val="21"/>
                <w:lang w:val="en-US" w:eastAsia="zh-CN"/>
              </w:rPr>
              <w:t>5000</w:t>
            </w:r>
            <w:r>
              <w:rPr>
                <w:rFonts w:hint="eastAsia"/>
                <w:bCs/>
                <w:szCs w:val="21"/>
              </w:rPr>
              <w:t xml:space="preserve">套 </w:t>
            </w:r>
            <w:r>
              <w:rPr>
                <w:rFonts w:hint="default"/>
                <w:szCs w:val="21"/>
              </w:rPr>
              <w:t>。</w:t>
            </w:r>
          </w:p>
          <w:p>
            <w:pPr>
              <w:keepNext w:val="0"/>
              <w:keepLines w:val="0"/>
              <w:suppressLineNumbers w:val="0"/>
              <w:spacing w:before="0" w:beforeAutospacing="0" w:after="0" w:afterAutospacing="0" w:line="440" w:lineRule="exact"/>
              <w:ind w:left="0" w:right="0" w:firstLine="422" w:firstLineChars="200"/>
              <w:rPr>
                <w:rFonts w:hint="default"/>
                <w:b/>
                <w:szCs w:val="21"/>
              </w:rPr>
            </w:pPr>
            <w:r>
              <w:rPr>
                <w:rFonts w:hint="default"/>
                <w:b/>
                <w:szCs w:val="21"/>
              </w:rPr>
              <w:t>5、项目主要生产设备</w:t>
            </w:r>
          </w:p>
          <w:p>
            <w:pPr>
              <w:keepNext w:val="0"/>
              <w:keepLines w:val="0"/>
              <w:suppressLineNumbers w:val="0"/>
              <w:spacing w:before="0" w:beforeAutospacing="0" w:after="0" w:afterAutospacing="0" w:line="440" w:lineRule="exact"/>
              <w:ind w:left="0" w:right="0" w:firstLine="420" w:firstLineChars="200"/>
              <w:rPr>
                <w:rFonts w:hint="default"/>
                <w:szCs w:val="21"/>
              </w:rPr>
            </w:pPr>
            <w:r>
              <w:rPr>
                <w:rFonts w:hint="default"/>
                <w:szCs w:val="21"/>
              </w:rPr>
              <w:t>具体生产设备一览表见表</w:t>
            </w:r>
            <w:r>
              <w:rPr>
                <w:rFonts w:hint="eastAsia"/>
                <w:szCs w:val="21"/>
                <w:lang w:val="en-US" w:eastAsia="zh-CN"/>
              </w:rPr>
              <w:t>3</w:t>
            </w:r>
            <w:r>
              <w:rPr>
                <w:rFonts w:hint="default"/>
                <w:szCs w:val="21"/>
              </w:rPr>
              <w:t>-1。</w:t>
            </w:r>
          </w:p>
          <w:p>
            <w:pPr>
              <w:keepNext w:val="0"/>
              <w:keepLines w:val="0"/>
              <w:suppressLineNumbers w:val="0"/>
              <w:spacing w:before="0" w:beforeAutospacing="0" w:after="0" w:afterAutospacing="0" w:line="540" w:lineRule="exact"/>
              <w:ind w:left="0" w:right="0"/>
              <w:jc w:val="center"/>
              <w:rPr>
                <w:rFonts w:hint="default"/>
                <w:b/>
                <w:szCs w:val="21"/>
              </w:rPr>
            </w:pPr>
            <w:r>
              <w:rPr>
                <w:rFonts w:hint="default"/>
                <w:b/>
                <w:szCs w:val="21"/>
              </w:rPr>
              <w:t>表</w:t>
            </w:r>
            <w:r>
              <w:rPr>
                <w:rFonts w:hint="eastAsia"/>
                <w:b/>
                <w:szCs w:val="21"/>
                <w:lang w:val="en-US" w:eastAsia="zh-CN"/>
              </w:rPr>
              <w:t>3</w:t>
            </w:r>
            <w:r>
              <w:rPr>
                <w:rFonts w:hint="default"/>
                <w:b/>
                <w:szCs w:val="21"/>
              </w:rPr>
              <w:t>-1项目主要生产设备表</w:t>
            </w:r>
          </w:p>
          <w:tbl>
            <w:tblPr>
              <w:tblStyle w:val="18"/>
              <w:tblW w:w="7475" w:type="dxa"/>
              <w:jc w:val="center"/>
              <w:tblInd w:w="-7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99"/>
              <w:gridCol w:w="2835"/>
              <w:gridCol w:w="1276"/>
              <w:gridCol w:w="1276"/>
              <w:gridCol w:w="7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default"/>
                      <w:szCs w:val="21"/>
                    </w:rPr>
                    <w:t>序号</w:t>
                  </w:r>
                </w:p>
              </w:tc>
              <w:tc>
                <w:tcPr>
                  <w:tcW w:w="2835"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suppressLineNumbers w:val="0"/>
                    <w:spacing w:before="0" w:beforeAutospacing="0" w:after="0" w:afterAutospacing="0"/>
                    <w:ind w:left="0" w:right="0"/>
                    <w:rPr>
                      <w:rFonts w:hint="default"/>
                      <w:kern w:val="2"/>
                      <w:sz w:val="21"/>
                      <w:szCs w:val="21"/>
                    </w:rPr>
                  </w:pPr>
                  <w:r>
                    <w:rPr>
                      <w:rFonts w:hint="default"/>
                      <w:kern w:val="2"/>
                      <w:sz w:val="21"/>
                      <w:szCs w:val="21"/>
                    </w:rPr>
                    <w:t>设备名称</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环评</w:t>
                  </w:r>
                  <w:r>
                    <w:rPr>
                      <w:rFonts w:hint="default"/>
                      <w:szCs w:val="21"/>
                    </w:rPr>
                    <w:t>数量</w:t>
                  </w:r>
                </w:p>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（台/套）</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实际</w:t>
                  </w:r>
                  <w:r>
                    <w:rPr>
                      <w:rFonts w:hint="default"/>
                      <w:szCs w:val="21"/>
                    </w:rPr>
                    <w:t>数量</w:t>
                  </w:r>
                  <w:r>
                    <w:rPr>
                      <w:rFonts w:hint="eastAsia"/>
                      <w:szCs w:val="21"/>
                    </w:rPr>
                    <w:t>（台/套）</w:t>
                  </w:r>
                </w:p>
              </w:tc>
              <w:tc>
                <w:tcPr>
                  <w:tcW w:w="7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数量变化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1</w:t>
                  </w:r>
                </w:p>
              </w:tc>
              <w:tc>
                <w:tcPr>
                  <w:tcW w:w="2835"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suppressLineNumbers w:val="0"/>
                    <w:spacing w:before="0" w:beforeAutospacing="0" w:after="0" w:afterAutospacing="0"/>
                    <w:ind w:left="0" w:right="0"/>
                    <w:rPr>
                      <w:rFonts w:hint="default"/>
                      <w:kern w:val="2"/>
                      <w:sz w:val="21"/>
                      <w:szCs w:val="21"/>
                    </w:rPr>
                  </w:pPr>
                  <w:r>
                    <w:rPr>
                      <w:rFonts w:hint="eastAsia"/>
                      <w:kern w:val="2"/>
                      <w:sz w:val="21"/>
                      <w:szCs w:val="21"/>
                    </w:rPr>
                    <w:t xml:space="preserve">螺旋型弹簧机 </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10</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5</w:t>
                  </w:r>
                </w:p>
              </w:tc>
              <w:tc>
                <w:tcPr>
                  <w:tcW w:w="7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2</w:t>
                  </w:r>
                </w:p>
              </w:tc>
              <w:tc>
                <w:tcPr>
                  <w:tcW w:w="2835"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suppressLineNumbers w:val="0"/>
                    <w:spacing w:before="0" w:beforeAutospacing="0" w:after="0" w:afterAutospacing="0"/>
                    <w:ind w:left="0" w:right="0"/>
                    <w:rPr>
                      <w:rFonts w:hint="default"/>
                      <w:kern w:val="2"/>
                      <w:sz w:val="21"/>
                      <w:szCs w:val="21"/>
                    </w:rPr>
                  </w:pPr>
                  <w:r>
                    <w:rPr>
                      <w:rFonts w:hint="eastAsia"/>
                      <w:kern w:val="2"/>
                      <w:sz w:val="21"/>
                      <w:szCs w:val="21"/>
                    </w:rPr>
                    <w:t xml:space="preserve">并丝机 </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2</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1</w:t>
                  </w:r>
                </w:p>
              </w:tc>
              <w:tc>
                <w:tcPr>
                  <w:tcW w:w="7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3</w:t>
                  </w:r>
                </w:p>
              </w:tc>
              <w:tc>
                <w:tcPr>
                  <w:tcW w:w="2835"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suppressLineNumbers w:val="0"/>
                    <w:spacing w:before="0" w:beforeAutospacing="0" w:after="0" w:afterAutospacing="0"/>
                    <w:ind w:left="0" w:right="0"/>
                    <w:rPr>
                      <w:rFonts w:hint="default"/>
                      <w:spacing w:val="-12"/>
                      <w:kern w:val="2"/>
                      <w:sz w:val="21"/>
                      <w:szCs w:val="21"/>
                    </w:rPr>
                  </w:pPr>
                  <w:r>
                    <w:rPr>
                      <w:rFonts w:hint="eastAsia"/>
                      <w:spacing w:val="-12"/>
                      <w:kern w:val="2"/>
                      <w:sz w:val="21"/>
                      <w:szCs w:val="21"/>
                    </w:rPr>
                    <w:t xml:space="preserve">编网机 </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3</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2</w:t>
                  </w:r>
                </w:p>
              </w:tc>
              <w:tc>
                <w:tcPr>
                  <w:tcW w:w="7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4</w:t>
                  </w:r>
                </w:p>
              </w:tc>
              <w:tc>
                <w:tcPr>
                  <w:tcW w:w="28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pacing w:val="-12"/>
                      <w:szCs w:val="21"/>
                    </w:rPr>
                  </w:pPr>
                  <w:r>
                    <w:rPr>
                      <w:rFonts w:hint="eastAsia"/>
                      <w:spacing w:val="-12"/>
                      <w:szCs w:val="21"/>
                    </w:rPr>
                    <w:t xml:space="preserve">大型工业烤箱 </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2</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2</w:t>
                  </w:r>
                </w:p>
              </w:tc>
              <w:tc>
                <w:tcPr>
                  <w:tcW w:w="7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eastAsia="zh-CN"/>
                    </w:rPr>
                  </w:pPr>
                  <w:r>
                    <w:rPr>
                      <w:rFonts w:hint="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5</w:t>
                  </w:r>
                </w:p>
              </w:tc>
              <w:tc>
                <w:tcPr>
                  <w:tcW w:w="28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 xml:space="preserve">精细切割机 </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1</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1</w:t>
                  </w:r>
                </w:p>
              </w:tc>
              <w:tc>
                <w:tcPr>
                  <w:tcW w:w="7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6</w:t>
                  </w:r>
                </w:p>
              </w:tc>
              <w:tc>
                <w:tcPr>
                  <w:tcW w:w="28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抛光机</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3</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2</w:t>
                  </w:r>
                </w:p>
              </w:tc>
              <w:tc>
                <w:tcPr>
                  <w:tcW w:w="7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7</w:t>
                  </w:r>
                </w:p>
              </w:tc>
              <w:tc>
                <w:tcPr>
                  <w:tcW w:w="28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无油空气压缩机</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1</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1</w:t>
                  </w:r>
                </w:p>
              </w:tc>
              <w:tc>
                <w:tcPr>
                  <w:tcW w:w="7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8</w:t>
                  </w:r>
                </w:p>
              </w:tc>
              <w:tc>
                <w:tcPr>
                  <w:tcW w:w="28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恒温电烙铁</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3</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3</w:t>
                  </w:r>
                </w:p>
              </w:tc>
              <w:tc>
                <w:tcPr>
                  <w:tcW w:w="7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eastAsia" w:eastAsia="宋体"/>
                      <w:szCs w:val="21"/>
                      <w:lang w:eastAsia="zh-CN"/>
                    </w:rPr>
                  </w:pPr>
                  <w:r>
                    <w:rPr>
                      <w:rFonts w:hint="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9</w:t>
                  </w:r>
                </w:p>
              </w:tc>
              <w:tc>
                <w:tcPr>
                  <w:tcW w:w="283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浸漆筒</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1</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1</w:t>
                  </w:r>
                </w:p>
              </w:tc>
              <w:tc>
                <w:tcPr>
                  <w:tcW w:w="78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szCs w:val="21"/>
                    </w:rPr>
                  </w:pPr>
                  <w:r>
                    <w:rPr>
                      <w:rFonts w:hint="eastAsia"/>
                      <w:szCs w:val="21"/>
                    </w:rPr>
                    <w:t>0</w:t>
                  </w:r>
                </w:p>
              </w:tc>
            </w:tr>
          </w:tbl>
          <w:p>
            <w:pPr>
              <w:keepNext w:val="0"/>
              <w:keepLines w:val="0"/>
              <w:suppressLineNumbers w:val="0"/>
              <w:spacing w:before="0" w:beforeAutospacing="0" w:after="0" w:afterAutospacing="0" w:line="440" w:lineRule="exact"/>
              <w:ind w:left="0" w:right="0" w:firstLine="422" w:firstLineChars="200"/>
              <w:rPr>
                <w:rFonts w:hint="default"/>
                <w:b/>
                <w:szCs w:val="21"/>
              </w:rPr>
            </w:pPr>
            <w:r>
              <w:rPr>
                <w:rFonts w:hint="default"/>
                <w:b/>
                <w:szCs w:val="21"/>
              </w:rPr>
              <w:t>6、项目投资、环保投资</w:t>
            </w:r>
          </w:p>
          <w:p>
            <w:pPr>
              <w:keepNext w:val="0"/>
              <w:keepLines w:val="0"/>
              <w:suppressLineNumbers w:val="0"/>
              <w:spacing w:before="0" w:beforeAutospacing="0" w:after="0" w:afterAutospacing="0" w:line="440" w:lineRule="exact"/>
              <w:ind w:left="0" w:right="0"/>
              <w:rPr>
                <w:rFonts w:hint="default"/>
                <w:spacing w:val="-6"/>
                <w:szCs w:val="21"/>
              </w:rPr>
            </w:pPr>
            <w:r>
              <w:rPr>
                <w:rFonts w:hint="default"/>
                <w:spacing w:val="-6"/>
                <w:szCs w:val="21"/>
              </w:rPr>
              <w:t>项目投资共计</w:t>
            </w:r>
            <w:r>
              <w:rPr>
                <w:rFonts w:hint="eastAsia"/>
                <w:spacing w:val="-6"/>
                <w:szCs w:val="21"/>
                <w:lang w:val="en-US" w:eastAsia="zh-CN"/>
              </w:rPr>
              <w:t>450</w:t>
            </w:r>
            <w:r>
              <w:rPr>
                <w:rFonts w:hint="default"/>
                <w:spacing w:val="-6"/>
                <w:szCs w:val="21"/>
              </w:rPr>
              <w:t>万元，环保投资为</w:t>
            </w:r>
            <w:r>
              <w:rPr>
                <w:rFonts w:hint="eastAsia"/>
                <w:spacing w:val="-6"/>
                <w:szCs w:val="21"/>
                <w:lang w:val="en-US" w:eastAsia="zh-CN"/>
              </w:rPr>
              <w:t>30</w:t>
            </w:r>
            <w:r>
              <w:rPr>
                <w:rFonts w:hint="default"/>
                <w:spacing w:val="-6"/>
                <w:szCs w:val="21"/>
              </w:rPr>
              <w:t>万元，占总投资额的</w:t>
            </w:r>
            <w:r>
              <w:rPr>
                <w:rFonts w:hint="eastAsia"/>
                <w:spacing w:val="-6"/>
                <w:szCs w:val="21"/>
                <w:lang w:val="en-US" w:eastAsia="zh-CN"/>
              </w:rPr>
              <w:t>6.7</w:t>
            </w:r>
            <w:r>
              <w:rPr>
                <w:rFonts w:hint="default"/>
                <w:spacing w:val="-6"/>
                <w:szCs w:val="21"/>
              </w:rPr>
              <w:t>%（环保投资一览表见表</w:t>
            </w:r>
            <w:r>
              <w:rPr>
                <w:rFonts w:hint="eastAsia"/>
                <w:spacing w:val="-6"/>
                <w:szCs w:val="21"/>
                <w:lang w:val="en-US" w:eastAsia="zh-CN"/>
              </w:rPr>
              <w:t>3</w:t>
            </w:r>
            <w:r>
              <w:rPr>
                <w:rFonts w:hint="default"/>
                <w:spacing w:val="-6"/>
                <w:szCs w:val="21"/>
              </w:rPr>
              <w:t>-2）。</w:t>
            </w:r>
          </w:p>
          <w:p>
            <w:pPr>
              <w:keepNext w:val="0"/>
              <w:keepLines w:val="0"/>
              <w:suppressLineNumbers w:val="0"/>
              <w:spacing w:before="0" w:beforeAutospacing="0" w:after="0" w:afterAutospacing="0" w:line="540" w:lineRule="exact"/>
              <w:ind w:left="0" w:right="0"/>
              <w:jc w:val="center"/>
              <w:rPr>
                <w:rFonts w:hint="default"/>
                <w:b/>
                <w:szCs w:val="21"/>
              </w:rPr>
            </w:pPr>
            <w:r>
              <w:rPr>
                <w:rFonts w:hint="default"/>
                <w:b/>
                <w:szCs w:val="21"/>
              </w:rPr>
              <w:t>表</w:t>
            </w:r>
            <w:r>
              <w:rPr>
                <w:rFonts w:hint="eastAsia"/>
                <w:b/>
                <w:szCs w:val="21"/>
                <w:lang w:val="en-US" w:eastAsia="zh-CN"/>
              </w:rPr>
              <w:t>3</w:t>
            </w:r>
            <w:r>
              <w:rPr>
                <w:rFonts w:hint="default"/>
                <w:b/>
                <w:szCs w:val="21"/>
              </w:rPr>
              <w:t>-2环保投资一览表</w:t>
            </w:r>
          </w:p>
          <w:tbl>
            <w:tblPr>
              <w:tblStyle w:val="18"/>
              <w:tblW w:w="74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9"/>
              <w:gridCol w:w="3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3699" w:type="dxa"/>
                  <w:vAlign w:val="center"/>
                </w:tcPr>
                <w:p>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环保设施名称</w:t>
                  </w:r>
                </w:p>
              </w:tc>
              <w:tc>
                <w:tcPr>
                  <w:tcW w:w="371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实际投资（万元）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3699" w:type="dxa"/>
                  <w:vAlign w:val="center"/>
                </w:tcPr>
                <w:p>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废水治理</w:t>
                  </w:r>
                </w:p>
              </w:tc>
              <w:tc>
                <w:tcPr>
                  <w:tcW w:w="3718" w:type="dxa"/>
                  <w:vAlign w:val="center"/>
                </w:tcPr>
                <w:p>
                  <w:pPr>
                    <w:keepNext w:val="0"/>
                    <w:keepLines w:val="0"/>
                    <w:suppressLineNumbers w:val="0"/>
                    <w:spacing w:before="0" w:beforeAutospacing="0" w:after="0" w:afterAutospacing="0"/>
                    <w:ind w:left="0" w:right="0"/>
                    <w:jc w:val="center"/>
                    <w:rPr>
                      <w:rFonts w:hint="eastAsia" w:eastAsiaTheme="minorEastAsia"/>
                      <w:szCs w:val="21"/>
                      <w:lang w:val="en-US" w:eastAsia="zh-CN"/>
                    </w:rPr>
                  </w:pPr>
                  <w:r>
                    <w:rPr>
                      <w:rFonts w:hint="eastAsia" w:eastAsiaTheme="minorEastAsia"/>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3699" w:type="dxa"/>
                  <w:vAlign w:val="center"/>
                </w:tcPr>
                <w:p>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废气治理</w:t>
                  </w:r>
                </w:p>
              </w:tc>
              <w:tc>
                <w:tcPr>
                  <w:tcW w:w="3718" w:type="dxa"/>
                  <w:vAlign w:val="center"/>
                </w:tcPr>
                <w:p>
                  <w:pPr>
                    <w:keepNext w:val="0"/>
                    <w:keepLines w:val="0"/>
                    <w:suppressLineNumbers w:val="0"/>
                    <w:spacing w:before="0" w:beforeAutospacing="0" w:after="0" w:afterAutospacing="0"/>
                    <w:ind w:left="0" w:right="0"/>
                    <w:jc w:val="center"/>
                    <w:rPr>
                      <w:rFonts w:hint="eastAsia" w:eastAsiaTheme="minorEastAsia"/>
                      <w:szCs w:val="21"/>
                      <w:lang w:val="en-US" w:eastAsia="zh-CN"/>
                    </w:rPr>
                  </w:pPr>
                  <w:r>
                    <w:rPr>
                      <w:rFonts w:hint="eastAsia" w:eastAsiaTheme="minorEastAsia"/>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3699" w:type="dxa"/>
                  <w:vAlign w:val="center"/>
                </w:tcPr>
                <w:p>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噪声防治</w:t>
                  </w:r>
                </w:p>
              </w:tc>
              <w:tc>
                <w:tcPr>
                  <w:tcW w:w="3718" w:type="dxa"/>
                  <w:vAlign w:val="center"/>
                </w:tcPr>
                <w:p>
                  <w:pPr>
                    <w:keepNext w:val="0"/>
                    <w:keepLines w:val="0"/>
                    <w:suppressLineNumbers w:val="0"/>
                    <w:spacing w:before="0" w:beforeAutospacing="0" w:after="0" w:afterAutospacing="0"/>
                    <w:ind w:left="0" w:right="0"/>
                    <w:jc w:val="center"/>
                    <w:rPr>
                      <w:rFonts w:hint="eastAsia" w:eastAsiaTheme="minorEastAsia"/>
                      <w:szCs w:val="21"/>
                      <w:lang w:val="en-US" w:eastAsia="zh-CN"/>
                    </w:rPr>
                  </w:pPr>
                  <w:r>
                    <w:rPr>
                      <w:rFonts w:hint="eastAsia" w:eastAsiaTheme="minorEastAsia"/>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3699" w:type="dxa"/>
                  <w:vAlign w:val="center"/>
                </w:tcPr>
                <w:p>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固废治理</w:t>
                  </w:r>
                </w:p>
              </w:tc>
              <w:tc>
                <w:tcPr>
                  <w:tcW w:w="3718" w:type="dxa"/>
                  <w:vAlign w:val="center"/>
                </w:tcPr>
                <w:p>
                  <w:pPr>
                    <w:keepNext w:val="0"/>
                    <w:keepLines w:val="0"/>
                    <w:suppressLineNumbers w:val="0"/>
                    <w:spacing w:before="0" w:beforeAutospacing="0" w:after="0" w:afterAutospacing="0"/>
                    <w:ind w:left="0" w:right="0"/>
                    <w:jc w:val="center"/>
                    <w:rPr>
                      <w:rFonts w:hint="eastAsia" w:eastAsiaTheme="minorEastAsia"/>
                      <w:szCs w:val="21"/>
                      <w:lang w:val="en-US" w:eastAsia="zh-CN"/>
                    </w:rPr>
                  </w:pPr>
                  <w:r>
                    <w:rPr>
                      <w:rFonts w:hint="eastAsia" w:eastAsiaTheme="minorEastAsia"/>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3699" w:type="dxa"/>
                  <w:vAlign w:val="center"/>
                </w:tcPr>
                <w:p>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绿化及其他</w:t>
                  </w:r>
                </w:p>
              </w:tc>
              <w:tc>
                <w:tcPr>
                  <w:tcW w:w="3718" w:type="dxa"/>
                  <w:vAlign w:val="center"/>
                </w:tcPr>
                <w:p>
                  <w:pPr>
                    <w:keepNext w:val="0"/>
                    <w:keepLines w:val="0"/>
                    <w:suppressLineNumbers w:val="0"/>
                    <w:spacing w:before="0" w:beforeAutospacing="0" w:after="0" w:afterAutospacing="0"/>
                    <w:ind w:left="0" w:right="0"/>
                    <w:jc w:val="center"/>
                    <w:rPr>
                      <w:rFonts w:hint="eastAsia" w:eastAsiaTheme="minorEastAsia"/>
                      <w:szCs w:val="21"/>
                      <w:lang w:val="en-US" w:eastAsia="zh-CN"/>
                    </w:rPr>
                  </w:pPr>
                  <w:r>
                    <w:rPr>
                      <w:rFonts w:hint="eastAsia" w:eastAsiaTheme="minor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3699" w:type="dxa"/>
                  <w:vAlign w:val="center"/>
                </w:tcPr>
                <w:p>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合计</w:t>
                  </w:r>
                </w:p>
              </w:tc>
              <w:tc>
                <w:tcPr>
                  <w:tcW w:w="3718" w:type="dxa"/>
                  <w:vAlign w:val="center"/>
                </w:tcPr>
                <w:p>
                  <w:pPr>
                    <w:keepNext w:val="0"/>
                    <w:keepLines w:val="0"/>
                    <w:suppressLineNumbers w:val="0"/>
                    <w:spacing w:before="0" w:beforeAutospacing="0" w:after="0" w:afterAutospacing="0"/>
                    <w:ind w:left="0" w:right="0"/>
                    <w:jc w:val="center"/>
                    <w:rPr>
                      <w:rFonts w:hint="eastAsia" w:eastAsiaTheme="minorEastAsia"/>
                      <w:szCs w:val="21"/>
                      <w:lang w:val="en-US" w:eastAsia="zh-CN"/>
                    </w:rPr>
                  </w:pPr>
                  <w:r>
                    <w:rPr>
                      <w:rFonts w:hint="eastAsia" w:eastAsiaTheme="minorEastAsia"/>
                      <w:szCs w:val="21"/>
                      <w:lang w:val="en-US" w:eastAsia="zh-CN"/>
                    </w:rPr>
                    <w:t>30</w:t>
                  </w:r>
                </w:p>
              </w:tc>
            </w:tr>
          </w:tbl>
          <w:p>
            <w:pPr>
              <w:pStyle w:val="10"/>
              <w:keepNext w:val="0"/>
              <w:keepLines w:val="0"/>
              <w:suppressLineNumbers w:val="0"/>
              <w:spacing w:before="0" w:beforeAutospacing="0" w:after="0" w:afterAutospacing="0" w:line="540" w:lineRule="exact"/>
              <w:ind w:left="0" w:leftChars="0" w:right="0" w:rightChars="0" w:firstLine="373" w:firstLineChars="177"/>
              <w:rPr>
                <w:rFonts w:hint="default"/>
                <w:b/>
                <w:szCs w:val="21"/>
              </w:rPr>
            </w:pPr>
            <w:r>
              <w:rPr>
                <w:rFonts w:hint="default"/>
                <w:b/>
                <w:szCs w:val="21"/>
              </w:rPr>
              <w:t>7、公用工程</w:t>
            </w:r>
          </w:p>
          <w:p>
            <w:pPr>
              <w:pStyle w:val="10"/>
              <w:keepNext w:val="0"/>
              <w:keepLines w:val="0"/>
              <w:suppressLineNumbers w:val="0"/>
              <w:spacing w:before="0" w:beforeAutospacing="0" w:after="0" w:afterAutospacing="0" w:line="540" w:lineRule="exact"/>
              <w:ind w:firstLine="525" w:firstLineChars="250"/>
              <w:rPr>
                <w:rFonts w:hint="default"/>
                <w:szCs w:val="21"/>
              </w:rPr>
            </w:pPr>
            <w:r>
              <w:rPr>
                <w:rFonts w:hint="default"/>
                <w:szCs w:val="21"/>
              </w:rPr>
              <w:t>（1）供电：</w:t>
            </w:r>
            <w:r>
              <w:rPr>
                <w:rFonts w:hint="eastAsia"/>
                <w:szCs w:val="21"/>
              </w:rPr>
              <w:t>本项目由嘉善供电局供电，利用原有变压器及其它供电设施，解决项目生产和生活用电需要。</w:t>
            </w:r>
          </w:p>
          <w:p>
            <w:pPr>
              <w:pStyle w:val="10"/>
              <w:keepNext w:val="0"/>
              <w:keepLines w:val="0"/>
              <w:suppressLineNumbers w:val="0"/>
              <w:spacing w:before="0" w:beforeAutospacing="0" w:after="0" w:afterAutospacing="0" w:line="540" w:lineRule="exact"/>
              <w:ind w:firstLine="420" w:firstLineChars="200"/>
              <w:rPr>
                <w:rFonts w:hint="default"/>
                <w:szCs w:val="21"/>
              </w:rPr>
            </w:pPr>
            <w:r>
              <w:rPr>
                <w:rFonts w:hint="default"/>
                <w:szCs w:val="21"/>
              </w:rPr>
              <w:t>（2）给排水：</w:t>
            </w:r>
            <w:r>
              <w:rPr>
                <w:rFonts w:hint="eastAsia"/>
                <w:szCs w:val="21"/>
              </w:rPr>
              <w:t>本项目生产和生活用水均采用自来水，由嘉善自来水公司供水，满足项目生产和生活用水需要。本项目排水采用雨污分流制。雨水经厂区内雨水管网收集后直接排入附近河道；本项目生活污水经预处理达到《污水综合排放标准》(GB8978-1996)中的三级排放标准后纳入区域污水管网，废水最终经嘉兴污水处理厂处理达到《污水综合排放标准》(GB8978-1996)表 4 中的二级标准后排入杭州湾。</w:t>
            </w:r>
          </w:p>
          <w:p>
            <w:pPr>
              <w:keepNext w:val="0"/>
              <w:keepLines w:val="0"/>
              <w:suppressLineNumbers w:val="0"/>
              <w:spacing w:before="0" w:beforeAutospacing="0" w:after="0" w:afterAutospacing="0" w:line="360" w:lineRule="auto"/>
              <w:ind w:left="0" w:right="0" w:firstLine="422" w:firstLineChars="200"/>
              <w:rPr>
                <w:rFonts w:hint="default" w:eastAsiaTheme="minorEastAsia"/>
                <w:b/>
                <w:szCs w:val="21"/>
              </w:rPr>
            </w:pPr>
            <w:r>
              <w:rPr>
                <w:rFonts w:hint="default" w:eastAsiaTheme="minorEastAsia"/>
                <w:b/>
                <w:szCs w:val="21"/>
              </w:rPr>
              <w:t>8、项目变动情况</w:t>
            </w:r>
          </w:p>
          <w:p>
            <w:pPr>
              <w:keepNext w:val="0"/>
              <w:keepLines w:val="0"/>
              <w:suppressLineNumbers w:val="0"/>
              <w:spacing w:before="0" w:beforeAutospacing="0" w:after="0" w:afterAutospacing="0" w:line="360" w:lineRule="auto"/>
              <w:ind w:left="0" w:right="0" w:firstLine="420" w:firstLineChars="200"/>
              <w:rPr>
                <w:rFonts w:hint="default" w:eastAsiaTheme="minorEastAsia"/>
                <w:szCs w:val="21"/>
              </w:rPr>
            </w:pPr>
            <w:r>
              <w:rPr>
                <w:rFonts w:hint="default" w:eastAsiaTheme="minorEastAsia"/>
                <w:szCs w:val="21"/>
              </w:rPr>
              <w:t>本项目建设情况与原环评相比：</w:t>
            </w:r>
          </w:p>
          <w:p>
            <w:pPr>
              <w:keepNext w:val="0"/>
              <w:keepLines w:val="0"/>
              <w:suppressLineNumbers w:val="0"/>
              <w:spacing w:before="0" w:beforeAutospacing="0" w:after="0" w:afterAutospacing="0" w:line="360" w:lineRule="auto"/>
              <w:ind w:left="0" w:right="0"/>
              <w:rPr>
                <w:rFonts w:hint="default"/>
                <w:szCs w:val="21"/>
              </w:rPr>
            </w:pPr>
            <w:r>
              <w:rPr>
                <w:rFonts w:hint="eastAsia"/>
                <w:szCs w:val="21"/>
              </w:rPr>
              <w:t>1</w:t>
            </w:r>
            <w:r>
              <w:rPr>
                <w:rFonts w:hint="default"/>
                <w:szCs w:val="21"/>
              </w:rPr>
              <w:t>.</w:t>
            </w:r>
            <w:r>
              <w:rPr>
                <w:rFonts w:hint="eastAsia"/>
                <w:szCs w:val="21"/>
              </w:rPr>
              <w:t>生产产品：</w:t>
            </w:r>
            <w:r>
              <w:rPr>
                <w:rFonts w:hint="eastAsia" w:eastAsiaTheme="minorEastAsia"/>
                <w:spacing w:val="-4"/>
                <w:szCs w:val="21"/>
              </w:rPr>
              <w:t>与批复</w:t>
            </w:r>
            <w:r>
              <w:rPr>
                <w:rFonts w:hint="default" w:eastAsiaTheme="minorEastAsia"/>
                <w:spacing w:val="-4"/>
                <w:szCs w:val="21"/>
              </w:rPr>
              <w:t>一致</w:t>
            </w:r>
            <w:r>
              <w:rPr>
                <w:rFonts w:hint="eastAsia"/>
                <w:szCs w:val="21"/>
              </w:rPr>
              <w:t>；</w:t>
            </w:r>
          </w:p>
          <w:p>
            <w:pPr>
              <w:keepNext w:val="0"/>
              <w:keepLines w:val="0"/>
              <w:suppressLineNumbers w:val="0"/>
              <w:spacing w:before="0" w:beforeAutospacing="0" w:after="0" w:afterAutospacing="0" w:line="360" w:lineRule="auto"/>
              <w:ind w:left="0" w:right="0"/>
              <w:rPr>
                <w:rFonts w:hint="default"/>
                <w:szCs w:val="21"/>
              </w:rPr>
            </w:pPr>
            <w:r>
              <w:rPr>
                <w:rFonts w:hint="eastAsia"/>
                <w:szCs w:val="21"/>
              </w:rPr>
              <w:t>2.生产</w:t>
            </w:r>
            <w:r>
              <w:rPr>
                <w:rFonts w:hint="default"/>
                <w:szCs w:val="21"/>
              </w:rPr>
              <w:t>规模</w:t>
            </w:r>
            <w:r>
              <w:rPr>
                <w:rFonts w:hint="eastAsia"/>
                <w:szCs w:val="21"/>
              </w:rPr>
              <w:t>：原审批</w:t>
            </w:r>
            <w:r>
              <w:rPr>
                <w:rFonts w:hint="eastAsia" w:asciiTheme="minorEastAsia" w:hAnsiTheme="minorEastAsia" w:eastAsiaTheme="minorEastAsia" w:cstheme="minorEastAsia"/>
                <w:b w:val="0"/>
                <w:bCs/>
                <w:color w:val="000000"/>
                <w:sz w:val="21"/>
                <w:szCs w:val="21"/>
              </w:rPr>
              <w:t>年产医用内窥镜检测管及导光管2万套</w:t>
            </w:r>
            <w:r>
              <w:rPr>
                <w:rFonts w:hint="eastAsia"/>
                <w:szCs w:val="21"/>
              </w:rPr>
              <w:t>，实际</w:t>
            </w:r>
            <w:r>
              <w:rPr>
                <w:rFonts w:hint="eastAsia" w:asciiTheme="minorEastAsia" w:hAnsiTheme="minorEastAsia" w:eastAsiaTheme="minorEastAsia" w:cstheme="minorEastAsia"/>
                <w:b w:val="0"/>
                <w:bCs/>
                <w:color w:val="000000"/>
                <w:sz w:val="21"/>
                <w:szCs w:val="21"/>
              </w:rPr>
              <w:t>年产医用内窥镜检测管及导光管</w:t>
            </w:r>
            <w:r>
              <w:rPr>
                <w:rFonts w:hint="eastAsia" w:asciiTheme="minorEastAsia" w:hAnsiTheme="minorEastAsia" w:eastAsiaTheme="minorEastAsia" w:cstheme="minorEastAsia"/>
                <w:b w:val="0"/>
                <w:bCs/>
                <w:color w:val="000000"/>
                <w:sz w:val="21"/>
                <w:szCs w:val="21"/>
                <w:lang w:val="en-US" w:eastAsia="zh-CN"/>
              </w:rPr>
              <w:t>5000</w:t>
            </w:r>
            <w:r>
              <w:rPr>
                <w:rFonts w:hint="eastAsia" w:asciiTheme="minorEastAsia" w:hAnsiTheme="minorEastAsia" w:eastAsiaTheme="minorEastAsia" w:cstheme="minorEastAsia"/>
                <w:b w:val="0"/>
                <w:bCs/>
                <w:color w:val="000000"/>
                <w:sz w:val="21"/>
                <w:szCs w:val="21"/>
              </w:rPr>
              <w:t>套</w:t>
            </w:r>
            <w:r>
              <w:rPr>
                <w:rFonts w:hint="eastAsia"/>
                <w:szCs w:val="21"/>
              </w:rPr>
              <w:t>，</w:t>
            </w:r>
            <w:r>
              <w:rPr>
                <w:rFonts w:hint="eastAsia"/>
                <w:szCs w:val="21"/>
                <w:lang w:val="en-US" w:eastAsia="zh-CN"/>
              </w:rPr>
              <w:t>本次为阶段性验收</w:t>
            </w:r>
            <w:r>
              <w:rPr>
                <w:rFonts w:hint="eastAsia"/>
                <w:szCs w:val="21"/>
              </w:rPr>
              <w:t>。</w:t>
            </w:r>
          </w:p>
          <w:p>
            <w:pPr>
              <w:keepNext w:val="0"/>
              <w:keepLines w:val="0"/>
              <w:suppressLineNumbers w:val="0"/>
              <w:spacing w:before="0" w:beforeAutospacing="0" w:after="0" w:afterAutospacing="0" w:line="360" w:lineRule="auto"/>
              <w:ind w:left="0" w:right="0"/>
              <w:rPr>
                <w:rFonts w:hint="default"/>
                <w:szCs w:val="21"/>
              </w:rPr>
            </w:pPr>
            <w:r>
              <w:rPr>
                <w:rFonts w:hint="eastAsia"/>
                <w:szCs w:val="21"/>
              </w:rPr>
              <w:t>3</w:t>
            </w:r>
            <w:r>
              <w:rPr>
                <w:rFonts w:hint="default"/>
                <w:szCs w:val="21"/>
              </w:rPr>
              <w:t>.设备变更情况：</w:t>
            </w:r>
            <w:r>
              <w:rPr>
                <w:rFonts w:hint="eastAsia"/>
                <w:szCs w:val="21"/>
              </w:rPr>
              <w:t>与环评</w:t>
            </w:r>
            <w:r>
              <w:rPr>
                <w:rFonts w:hint="eastAsia"/>
                <w:szCs w:val="21"/>
                <w:lang w:val="en-US" w:eastAsia="zh-CN"/>
              </w:rPr>
              <w:t>基本</w:t>
            </w:r>
            <w:r>
              <w:rPr>
                <w:rFonts w:hint="eastAsia"/>
                <w:szCs w:val="21"/>
              </w:rPr>
              <w:t>一致</w:t>
            </w:r>
            <w:r>
              <w:rPr>
                <w:rFonts w:hint="default"/>
                <w:szCs w:val="21"/>
              </w:rPr>
              <w:t>。</w:t>
            </w:r>
          </w:p>
          <w:p>
            <w:pPr>
              <w:keepNext w:val="0"/>
              <w:keepLines w:val="0"/>
              <w:suppressLineNumbers w:val="0"/>
              <w:spacing w:before="0" w:beforeAutospacing="0" w:after="0" w:afterAutospacing="0" w:line="360" w:lineRule="auto"/>
              <w:ind w:left="0" w:right="0"/>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4.原辅料情况：</w:t>
            </w:r>
            <w:r>
              <w:rPr>
                <w:rFonts w:hint="eastAsia"/>
                <w:szCs w:val="21"/>
                <w:lang w:val="en-US" w:eastAsia="zh-CN"/>
              </w:rPr>
              <w:t>原辅料相比</w:t>
            </w:r>
            <w:r>
              <w:rPr>
                <w:rFonts w:hint="default"/>
                <w:szCs w:val="21"/>
              </w:rPr>
              <w:t>环评数量减少较多</w:t>
            </w:r>
            <w:r>
              <w:rPr>
                <w:rFonts w:hint="eastAsia"/>
                <w:color w:val="000000" w:themeColor="text1"/>
                <w:szCs w:val="21"/>
                <w:lang w:eastAsia="zh-CN"/>
                <w14:textFill>
                  <w14:solidFill>
                    <w14:schemeClr w14:val="tx1"/>
                  </w14:solidFill>
                </w14:textFill>
              </w:rPr>
              <w:t>，</w:t>
            </w:r>
            <w:r>
              <w:rPr>
                <w:rFonts w:hint="eastAsia"/>
                <w:szCs w:val="21"/>
                <w:lang w:val="en-US" w:eastAsia="zh-CN"/>
              </w:rPr>
              <w:t>本次为阶段性验收</w:t>
            </w:r>
            <w:r>
              <w:rPr>
                <w:rFonts w:hint="default"/>
                <w:color w:val="000000" w:themeColor="text1"/>
                <w:szCs w:val="21"/>
                <w14:textFill>
                  <w14:solidFill>
                    <w14:schemeClr w14:val="tx1"/>
                  </w14:solidFill>
                </w14:textFill>
              </w:rPr>
              <w:t>。</w:t>
            </w:r>
          </w:p>
          <w:p>
            <w:pPr>
              <w:keepNext w:val="0"/>
              <w:keepLines w:val="0"/>
              <w:suppressLineNumbers w:val="0"/>
              <w:spacing w:before="0" w:beforeAutospacing="0" w:after="0" w:afterAutospacing="0" w:line="360" w:lineRule="auto"/>
              <w:ind w:left="0" w:right="0"/>
              <w:rPr>
                <w:rFonts w:hint="default"/>
                <w:szCs w:val="21"/>
              </w:rPr>
            </w:pPr>
            <w:r>
              <w:rPr>
                <w:rFonts w:hint="eastAsia"/>
                <w:szCs w:val="21"/>
              </w:rPr>
              <w:t>5.工艺</w:t>
            </w:r>
            <w:r>
              <w:rPr>
                <w:rFonts w:hint="default"/>
                <w:szCs w:val="21"/>
              </w:rPr>
              <w:t>流程：</w:t>
            </w:r>
            <w:r>
              <w:rPr>
                <w:rFonts w:hint="eastAsia"/>
                <w:szCs w:val="21"/>
              </w:rPr>
              <w:t>工艺</w:t>
            </w:r>
            <w:r>
              <w:rPr>
                <w:rFonts w:hint="default"/>
                <w:szCs w:val="21"/>
              </w:rPr>
              <w:t>流程</w:t>
            </w:r>
            <w:r>
              <w:rPr>
                <w:rFonts w:hint="eastAsia"/>
                <w:szCs w:val="21"/>
              </w:rPr>
              <w:t>与环评</w:t>
            </w:r>
            <w:r>
              <w:rPr>
                <w:rFonts w:hint="default"/>
                <w:szCs w:val="21"/>
              </w:rPr>
              <w:t>一致。</w:t>
            </w:r>
          </w:p>
          <w:p>
            <w:pPr>
              <w:keepNext w:val="0"/>
              <w:keepLines w:val="0"/>
              <w:suppressLineNumbers w:val="0"/>
              <w:spacing w:before="0" w:beforeAutospacing="0" w:after="0" w:afterAutospacing="0" w:line="360" w:lineRule="auto"/>
              <w:ind w:left="0" w:right="0" w:firstLine="420" w:firstLineChars="200"/>
              <w:rPr>
                <w:rFonts w:hint="default" w:eastAsiaTheme="minorEastAsia"/>
                <w:szCs w:val="21"/>
              </w:rPr>
            </w:pPr>
            <w:r>
              <w:rPr>
                <w:rFonts w:hint="default" w:eastAsiaTheme="minorEastAsia"/>
                <w:szCs w:val="21"/>
              </w:rPr>
              <w:t>以上情况不属于重大变动，符合验收要求。</w:t>
            </w:r>
          </w:p>
          <w:p>
            <w:pPr>
              <w:keepNext w:val="0"/>
              <w:keepLines w:val="0"/>
              <w:suppressLineNumbers w:val="0"/>
              <w:spacing w:before="0" w:beforeAutospacing="0" w:after="0" w:afterAutospacing="0" w:line="360" w:lineRule="auto"/>
              <w:ind w:left="0" w:right="0" w:firstLine="420" w:firstLineChars="200"/>
              <w:rPr>
                <w:rFonts w:hint="default" w:eastAsiaTheme="minorEastAsia"/>
                <w:szCs w:val="21"/>
              </w:rPr>
            </w:pPr>
          </w:p>
          <w:p>
            <w:pPr>
              <w:keepNext w:val="0"/>
              <w:keepLines w:val="0"/>
              <w:suppressLineNumbers w:val="0"/>
              <w:spacing w:before="0" w:beforeAutospacing="0" w:after="0" w:afterAutospacing="0" w:line="360" w:lineRule="auto"/>
              <w:ind w:left="0" w:right="0" w:firstLine="422" w:firstLineChars="200"/>
              <w:rPr>
                <w:rFonts w:hint="default"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0" w:hRule="atLeast"/>
        </w:trPr>
        <w:tc>
          <w:tcPr>
            <w:tcW w:w="8897" w:type="dxa"/>
          </w:tcPr>
          <w:p>
            <w:pPr>
              <w:pStyle w:val="10"/>
              <w:keepNext w:val="0"/>
              <w:keepLines w:val="0"/>
              <w:suppressLineNumbers w:val="0"/>
              <w:spacing w:before="0" w:beforeAutospacing="0" w:after="0" w:afterAutospacing="0" w:line="554" w:lineRule="exact"/>
              <w:ind w:left="0" w:leftChars="0" w:right="0" w:rightChars="0" w:firstLine="422" w:firstLineChars="200"/>
              <w:rPr>
                <w:rFonts w:hint="default"/>
                <w:b/>
                <w:szCs w:val="21"/>
              </w:rPr>
            </w:pPr>
            <w:r>
              <w:rPr>
                <w:rFonts w:hint="default"/>
                <w:b/>
                <w:szCs w:val="21"/>
              </w:rPr>
              <w:t>原辅材料消耗及水平衡</w:t>
            </w:r>
          </w:p>
          <w:p>
            <w:pPr>
              <w:keepNext w:val="0"/>
              <w:keepLines w:val="0"/>
              <w:numPr>
                <w:ilvl w:val="0"/>
                <w:numId w:val="1"/>
              </w:numPr>
              <w:suppressLineNumbers w:val="0"/>
              <w:spacing w:before="0" w:beforeAutospacing="0" w:after="0" w:afterAutospacing="0" w:line="520" w:lineRule="exact"/>
              <w:ind w:left="0" w:right="0" w:firstLine="422" w:firstLineChars="200"/>
              <w:rPr>
                <w:rFonts w:hint="default"/>
                <w:b/>
                <w:szCs w:val="21"/>
              </w:rPr>
            </w:pPr>
            <w:r>
              <w:rPr>
                <w:rFonts w:hint="default"/>
                <w:b/>
                <w:szCs w:val="21"/>
              </w:rPr>
              <w:t>主要原材料消耗量</w:t>
            </w:r>
          </w:p>
          <w:p>
            <w:pPr>
              <w:keepNext w:val="0"/>
              <w:keepLines w:val="0"/>
              <w:numPr>
                <w:ilvl w:val="0"/>
                <w:numId w:val="0"/>
              </w:numPr>
              <w:suppressLineNumbers w:val="0"/>
              <w:spacing w:before="0" w:beforeAutospacing="0" w:after="0" w:afterAutospacing="0" w:line="520" w:lineRule="exact"/>
              <w:ind w:left="420" w:leftChars="200" w:right="0" w:rightChars="0"/>
              <w:rPr>
                <w:rFonts w:hint="default"/>
                <w:szCs w:val="21"/>
              </w:rPr>
            </w:pPr>
            <w:r>
              <w:rPr>
                <w:rFonts w:hint="default"/>
                <w:szCs w:val="21"/>
              </w:rPr>
              <w:t>项目生产主要原、辅料及用量见表</w:t>
            </w:r>
            <w:r>
              <w:rPr>
                <w:rFonts w:hint="eastAsia"/>
                <w:szCs w:val="21"/>
                <w:lang w:val="en-US" w:eastAsia="zh-CN"/>
              </w:rPr>
              <w:t>4</w:t>
            </w:r>
            <w:r>
              <w:rPr>
                <w:rFonts w:hint="default"/>
                <w:szCs w:val="21"/>
              </w:rPr>
              <w:t>-</w:t>
            </w:r>
            <w:r>
              <w:rPr>
                <w:rFonts w:hint="eastAsia"/>
                <w:szCs w:val="21"/>
                <w:lang w:val="en-US" w:eastAsia="zh-CN"/>
              </w:rPr>
              <w:t>1</w:t>
            </w:r>
            <w:r>
              <w:rPr>
                <w:rFonts w:hint="default"/>
                <w:szCs w:val="21"/>
              </w:rPr>
              <w:t>。</w:t>
            </w:r>
          </w:p>
          <w:p>
            <w:pPr>
              <w:keepNext w:val="0"/>
              <w:keepLines w:val="0"/>
              <w:suppressLineNumbers w:val="0"/>
              <w:spacing w:before="0" w:beforeAutospacing="0" w:after="0" w:afterAutospacing="0" w:line="540" w:lineRule="exact"/>
              <w:ind w:left="0" w:right="0" w:firstLine="3584" w:firstLineChars="1700"/>
              <w:rPr>
                <w:rFonts w:hint="default"/>
                <w:b/>
                <w:szCs w:val="21"/>
              </w:rPr>
            </w:pPr>
            <w:r>
              <w:rPr>
                <w:rFonts w:hint="default"/>
                <w:b/>
                <w:szCs w:val="21"/>
              </w:rPr>
              <w:t>表</w:t>
            </w:r>
            <w:r>
              <w:rPr>
                <w:rFonts w:hint="eastAsia"/>
                <w:b/>
                <w:szCs w:val="21"/>
                <w:lang w:val="en-US" w:eastAsia="zh-CN"/>
              </w:rPr>
              <w:t>4</w:t>
            </w:r>
            <w:r>
              <w:rPr>
                <w:rFonts w:hint="default"/>
                <w:b/>
                <w:szCs w:val="21"/>
              </w:rPr>
              <w:t>-</w:t>
            </w:r>
            <w:r>
              <w:rPr>
                <w:rFonts w:hint="eastAsia"/>
                <w:b/>
                <w:szCs w:val="21"/>
                <w:lang w:val="en-US" w:eastAsia="zh-CN"/>
              </w:rPr>
              <w:t>1</w:t>
            </w:r>
            <w:r>
              <w:rPr>
                <w:rFonts w:hint="default"/>
                <w:b/>
                <w:szCs w:val="21"/>
              </w:rPr>
              <w:t>原辅材料用量</w:t>
            </w:r>
          </w:p>
          <w:tbl>
            <w:tblPr>
              <w:tblStyle w:val="18"/>
              <w:tblW w:w="8464" w:type="dxa"/>
              <w:jc w:val="center"/>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320"/>
              <w:gridCol w:w="1510"/>
              <w:gridCol w:w="1497"/>
              <w:gridCol w:w="2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644"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hAnsi="宋体"/>
                      <w:szCs w:val="21"/>
                    </w:rPr>
                    <w:t>序号</w:t>
                  </w:r>
                </w:p>
              </w:tc>
              <w:tc>
                <w:tcPr>
                  <w:tcW w:w="2320" w:type="dxa"/>
                  <w:vAlign w:val="center"/>
                </w:tcPr>
                <w:p>
                  <w:pPr>
                    <w:keepNext w:val="0"/>
                    <w:keepLines w:val="0"/>
                    <w:suppressLineNumbers w:val="0"/>
                    <w:spacing w:before="0" w:beforeAutospacing="0" w:after="0" w:afterAutospacing="0"/>
                    <w:ind w:left="0" w:right="0"/>
                    <w:jc w:val="center"/>
                    <w:rPr>
                      <w:rFonts w:hint="default"/>
                      <w:szCs w:val="21"/>
                    </w:rPr>
                  </w:pPr>
                  <w:r>
                    <w:rPr>
                      <w:rFonts w:hint="default" w:hAnsi="宋体"/>
                      <w:szCs w:val="21"/>
                    </w:rPr>
                    <w:t>物料名称</w:t>
                  </w:r>
                </w:p>
              </w:tc>
              <w:tc>
                <w:tcPr>
                  <w:tcW w:w="1510"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环评年消耗量</w:t>
                  </w:r>
                </w:p>
              </w:tc>
              <w:tc>
                <w:tcPr>
                  <w:tcW w:w="149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实际</w:t>
                  </w:r>
                  <w:r>
                    <w:rPr>
                      <w:rFonts w:hint="default"/>
                      <w:szCs w:val="21"/>
                    </w:rPr>
                    <w:t>年消耗量</w:t>
                  </w:r>
                </w:p>
              </w:tc>
              <w:tc>
                <w:tcPr>
                  <w:tcW w:w="2493"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644"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1</w:t>
                  </w:r>
                </w:p>
              </w:tc>
              <w:tc>
                <w:tcPr>
                  <w:tcW w:w="2320"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 xml:space="preserve">医用不锈钢片 </w:t>
                  </w:r>
                </w:p>
              </w:tc>
              <w:tc>
                <w:tcPr>
                  <w:tcW w:w="1510" w:type="dxa"/>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2</w:t>
                  </w:r>
                  <w:r>
                    <w:rPr>
                      <w:rFonts w:hint="default"/>
                      <w:szCs w:val="21"/>
                    </w:rPr>
                    <w:t>t</w:t>
                  </w:r>
                </w:p>
              </w:tc>
              <w:tc>
                <w:tcPr>
                  <w:tcW w:w="1497" w:type="dxa"/>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0.3</w:t>
                  </w:r>
                  <w:r>
                    <w:rPr>
                      <w:rFonts w:hint="default"/>
                      <w:szCs w:val="21"/>
                    </w:rPr>
                    <w:t>t</w:t>
                  </w:r>
                </w:p>
              </w:tc>
              <w:tc>
                <w:tcPr>
                  <w:tcW w:w="2493" w:type="dxa"/>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644"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2</w:t>
                  </w:r>
                </w:p>
              </w:tc>
              <w:tc>
                <w:tcPr>
                  <w:tcW w:w="2320"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 xml:space="preserve">医用不锈钢丝 </w:t>
                  </w:r>
                </w:p>
              </w:tc>
              <w:tc>
                <w:tcPr>
                  <w:tcW w:w="1510"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2</w:t>
                  </w:r>
                  <w:r>
                    <w:rPr>
                      <w:rFonts w:hint="default"/>
                      <w:szCs w:val="21"/>
                    </w:rPr>
                    <w:t>t</w:t>
                  </w:r>
                </w:p>
              </w:tc>
              <w:tc>
                <w:tcPr>
                  <w:tcW w:w="1497" w:type="dxa"/>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0.3</w:t>
                  </w:r>
                  <w:r>
                    <w:rPr>
                      <w:rFonts w:hint="default"/>
                      <w:szCs w:val="21"/>
                    </w:rPr>
                    <w:t>t</w:t>
                  </w:r>
                </w:p>
              </w:tc>
              <w:tc>
                <w:tcPr>
                  <w:tcW w:w="2493" w:type="dxa"/>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644"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3</w:t>
                  </w:r>
                </w:p>
              </w:tc>
              <w:tc>
                <w:tcPr>
                  <w:tcW w:w="2320"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医疗级 TPU 套管</w:t>
                  </w:r>
                </w:p>
              </w:tc>
              <w:tc>
                <w:tcPr>
                  <w:tcW w:w="1510" w:type="dxa"/>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5万米</w:t>
                  </w:r>
                </w:p>
              </w:tc>
              <w:tc>
                <w:tcPr>
                  <w:tcW w:w="1497" w:type="dxa"/>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1万米</w:t>
                  </w:r>
                </w:p>
              </w:tc>
              <w:tc>
                <w:tcPr>
                  <w:tcW w:w="2493" w:type="dxa"/>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lang w:eastAsia="zh-CN"/>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644"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4</w:t>
                  </w:r>
                </w:p>
              </w:tc>
              <w:tc>
                <w:tcPr>
                  <w:tcW w:w="2320"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TPU 专用油墨（白色）</w:t>
                  </w:r>
                </w:p>
              </w:tc>
              <w:tc>
                <w:tcPr>
                  <w:tcW w:w="1510" w:type="dxa"/>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14kg</w:t>
                  </w:r>
                </w:p>
              </w:tc>
              <w:tc>
                <w:tcPr>
                  <w:tcW w:w="149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2kg</w:t>
                  </w:r>
                </w:p>
              </w:tc>
              <w:tc>
                <w:tcPr>
                  <w:tcW w:w="2493" w:type="dxa"/>
                  <w:vAlign w:val="center"/>
                </w:tcPr>
                <w:p>
                  <w:pPr>
                    <w:keepNext w:val="0"/>
                    <w:keepLines w:val="0"/>
                    <w:suppressLineNumbers w:val="0"/>
                    <w:spacing w:before="0" w:beforeAutospacing="0" w:after="0" w:afterAutospacing="0"/>
                    <w:ind w:left="0" w:right="0"/>
                    <w:jc w:val="center"/>
                    <w:rPr>
                      <w:rFonts w:hint="eastAsia"/>
                      <w:szCs w:val="21"/>
                    </w:rPr>
                  </w:pPr>
                  <w:r>
                    <w:rPr>
                      <w:rFonts w:hint="eastAsia"/>
                      <w:szCs w:val="21"/>
                    </w:rPr>
                    <w:t>甲苯 18%，环己酮 60%，</w:t>
                  </w:r>
                </w:p>
                <w:p>
                  <w:pPr>
                    <w:keepNext w:val="0"/>
                    <w:keepLines w:val="0"/>
                    <w:suppressLineNumbers w:val="0"/>
                    <w:spacing w:before="0" w:beforeAutospacing="0" w:after="0" w:afterAutospacing="0"/>
                    <w:ind w:left="0" w:right="0"/>
                    <w:jc w:val="center"/>
                    <w:rPr>
                      <w:rFonts w:hint="default"/>
                      <w:szCs w:val="21"/>
                    </w:rPr>
                  </w:pPr>
                  <w:r>
                    <w:rPr>
                      <w:rFonts w:hint="eastAsia"/>
                      <w:szCs w:val="21"/>
                    </w:rPr>
                    <w:t xml:space="preserve"> 丁酮 15%，颜料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644"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5</w:t>
                  </w:r>
                </w:p>
              </w:tc>
              <w:tc>
                <w:tcPr>
                  <w:tcW w:w="2320"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 xml:space="preserve">利尔康乙醇消毒液 </w:t>
                  </w:r>
                </w:p>
              </w:tc>
              <w:tc>
                <w:tcPr>
                  <w:tcW w:w="1510"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84kg</w:t>
                  </w:r>
                </w:p>
              </w:tc>
              <w:tc>
                <w:tcPr>
                  <w:tcW w:w="149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10kg</w:t>
                  </w:r>
                </w:p>
              </w:tc>
              <w:tc>
                <w:tcPr>
                  <w:tcW w:w="2493"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 xml:space="preserve"> 含 95%±5%乙醇， 用作稀释剂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644"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6</w:t>
                  </w:r>
                </w:p>
              </w:tc>
              <w:tc>
                <w:tcPr>
                  <w:tcW w:w="2320"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欧洁消毒酒精</w:t>
                  </w:r>
                </w:p>
              </w:tc>
              <w:tc>
                <w:tcPr>
                  <w:tcW w:w="1510"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70kg</w:t>
                  </w:r>
                </w:p>
              </w:tc>
              <w:tc>
                <w:tcPr>
                  <w:tcW w:w="149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5kg</w:t>
                  </w:r>
                </w:p>
              </w:tc>
              <w:tc>
                <w:tcPr>
                  <w:tcW w:w="2493" w:type="dxa"/>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rPr>
                    <w:t xml:space="preserve"> 含 </w:t>
                  </w:r>
                  <w:r>
                    <w:rPr>
                      <w:rFonts w:hint="eastAsia"/>
                      <w:szCs w:val="21"/>
                      <w:lang w:val="en-US" w:eastAsia="zh-CN"/>
                    </w:rPr>
                    <w:t>7</w:t>
                  </w:r>
                  <w:r>
                    <w:rPr>
                      <w:rFonts w:hint="eastAsia"/>
                      <w:szCs w:val="21"/>
                    </w:rPr>
                    <w:t>5%±5%乙醇， 用作</w:t>
                  </w:r>
                  <w:r>
                    <w:rPr>
                      <w:rFonts w:hint="eastAsia"/>
                      <w:szCs w:val="21"/>
                      <w:lang w:eastAsia="zh-CN"/>
                    </w:rPr>
                    <w:t>清洗剂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644"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7</w:t>
                  </w:r>
                </w:p>
              </w:tc>
              <w:tc>
                <w:tcPr>
                  <w:tcW w:w="2320"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无铅焊条</w:t>
                  </w:r>
                </w:p>
              </w:tc>
              <w:tc>
                <w:tcPr>
                  <w:tcW w:w="1510"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15kg</w:t>
                  </w:r>
                </w:p>
              </w:tc>
              <w:tc>
                <w:tcPr>
                  <w:tcW w:w="149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6kg</w:t>
                  </w:r>
                </w:p>
              </w:tc>
              <w:tc>
                <w:tcPr>
                  <w:tcW w:w="2493" w:type="dxa"/>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644"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8</w:t>
                  </w:r>
                </w:p>
              </w:tc>
              <w:tc>
                <w:tcPr>
                  <w:tcW w:w="2320"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 xml:space="preserve">聚氨酯清漆（主剂） </w:t>
                  </w:r>
                </w:p>
              </w:tc>
              <w:tc>
                <w:tcPr>
                  <w:tcW w:w="1510"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300kg</w:t>
                  </w:r>
                </w:p>
              </w:tc>
              <w:tc>
                <w:tcPr>
                  <w:tcW w:w="149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60kg</w:t>
                  </w:r>
                </w:p>
              </w:tc>
              <w:tc>
                <w:tcPr>
                  <w:tcW w:w="2493"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 xml:space="preserve">7110J-6 聚氨酯清漆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644" w:type="dxa"/>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9</w:t>
                  </w:r>
                </w:p>
              </w:tc>
              <w:tc>
                <w:tcPr>
                  <w:tcW w:w="2320" w:type="dxa"/>
                  <w:vAlign w:val="center"/>
                </w:tcPr>
                <w:p>
                  <w:pPr>
                    <w:keepNext w:val="0"/>
                    <w:keepLines w:val="0"/>
                    <w:suppressLineNumbers w:val="0"/>
                    <w:spacing w:before="0" w:beforeAutospacing="0" w:after="0" w:afterAutospacing="0"/>
                    <w:ind w:left="0" w:right="0"/>
                    <w:jc w:val="center"/>
                    <w:rPr>
                      <w:rFonts w:hint="eastAsia"/>
                      <w:szCs w:val="21"/>
                    </w:rPr>
                  </w:pPr>
                  <w:r>
                    <w:rPr>
                      <w:rFonts w:hint="eastAsia"/>
                      <w:szCs w:val="21"/>
                    </w:rPr>
                    <w:t>固化剂</w:t>
                  </w:r>
                </w:p>
              </w:tc>
              <w:tc>
                <w:tcPr>
                  <w:tcW w:w="1510" w:type="dxa"/>
                  <w:vAlign w:val="center"/>
                </w:tcPr>
                <w:p>
                  <w:pPr>
                    <w:keepNext w:val="0"/>
                    <w:keepLines w:val="0"/>
                    <w:suppressLineNumbers w:val="0"/>
                    <w:spacing w:before="0" w:beforeAutospacing="0" w:after="0" w:afterAutospacing="0"/>
                    <w:ind w:left="0" w:right="0"/>
                    <w:jc w:val="center"/>
                    <w:rPr>
                      <w:rFonts w:hint="eastAsia"/>
                      <w:szCs w:val="21"/>
                    </w:rPr>
                  </w:pPr>
                  <w:r>
                    <w:rPr>
                      <w:rFonts w:hint="eastAsia"/>
                      <w:szCs w:val="21"/>
                      <w:lang w:val="en-US" w:eastAsia="zh-CN"/>
                    </w:rPr>
                    <w:t>300kg</w:t>
                  </w:r>
                </w:p>
              </w:tc>
              <w:tc>
                <w:tcPr>
                  <w:tcW w:w="149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60kg</w:t>
                  </w:r>
                </w:p>
              </w:tc>
              <w:tc>
                <w:tcPr>
                  <w:tcW w:w="2493" w:type="dxa"/>
                  <w:vAlign w:val="center"/>
                </w:tcPr>
                <w:p>
                  <w:pPr>
                    <w:keepNext w:val="0"/>
                    <w:keepLines w:val="0"/>
                    <w:suppressLineNumbers w:val="0"/>
                    <w:spacing w:before="0" w:beforeAutospacing="0" w:after="0" w:afterAutospacing="0"/>
                    <w:ind w:left="0" w:right="0"/>
                    <w:jc w:val="center"/>
                    <w:rPr>
                      <w:rFonts w:hint="eastAsia"/>
                      <w:szCs w:val="21"/>
                    </w:rPr>
                  </w:pPr>
                  <w:r>
                    <w:rPr>
                      <w:rFonts w:hint="eastAsia"/>
                      <w:szCs w:val="21"/>
                    </w:rPr>
                    <w:t xml:space="preserve">H-5 聚氨酯漆固化剂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644" w:type="dxa"/>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10</w:t>
                  </w:r>
                </w:p>
              </w:tc>
              <w:tc>
                <w:tcPr>
                  <w:tcW w:w="2320" w:type="dxa"/>
                  <w:vAlign w:val="center"/>
                </w:tcPr>
                <w:p>
                  <w:pPr>
                    <w:keepNext w:val="0"/>
                    <w:keepLines w:val="0"/>
                    <w:suppressLineNumbers w:val="0"/>
                    <w:spacing w:before="0" w:beforeAutospacing="0" w:after="0" w:afterAutospacing="0"/>
                    <w:ind w:left="0" w:right="0"/>
                    <w:jc w:val="center"/>
                    <w:rPr>
                      <w:rFonts w:hint="eastAsia"/>
                      <w:szCs w:val="21"/>
                    </w:rPr>
                  </w:pPr>
                  <w:r>
                    <w:rPr>
                      <w:rFonts w:hint="eastAsia"/>
                      <w:szCs w:val="21"/>
                    </w:rPr>
                    <w:t>稀释剂</w:t>
                  </w:r>
                </w:p>
              </w:tc>
              <w:tc>
                <w:tcPr>
                  <w:tcW w:w="1510" w:type="dxa"/>
                  <w:vAlign w:val="center"/>
                </w:tcPr>
                <w:p>
                  <w:pPr>
                    <w:keepNext w:val="0"/>
                    <w:keepLines w:val="0"/>
                    <w:suppressLineNumbers w:val="0"/>
                    <w:spacing w:before="0" w:beforeAutospacing="0" w:after="0" w:afterAutospacing="0"/>
                    <w:ind w:left="0" w:right="0"/>
                    <w:jc w:val="center"/>
                    <w:rPr>
                      <w:rFonts w:hint="eastAsia"/>
                      <w:szCs w:val="21"/>
                    </w:rPr>
                  </w:pPr>
                  <w:r>
                    <w:rPr>
                      <w:rFonts w:hint="eastAsia"/>
                      <w:szCs w:val="21"/>
                      <w:lang w:val="en-US" w:eastAsia="zh-CN"/>
                    </w:rPr>
                    <w:t>300kg</w:t>
                  </w:r>
                </w:p>
              </w:tc>
              <w:tc>
                <w:tcPr>
                  <w:tcW w:w="1497" w:type="dxa"/>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35kg</w:t>
                  </w:r>
                </w:p>
              </w:tc>
              <w:tc>
                <w:tcPr>
                  <w:tcW w:w="2493" w:type="dxa"/>
                  <w:vAlign w:val="center"/>
                </w:tcPr>
                <w:p>
                  <w:pPr>
                    <w:keepNext w:val="0"/>
                    <w:keepLines w:val="0"/>
                    <w:suppressLineNumbers w:val="0"/>
                    <w:spacing w:before="0" w:beforeAutospacing="0" w:after="0" w:afterAutospacing="0"/>
                    <w:ind w:left="0" w:right="0"/>
                    <w:jc w:val="center"/>
                    <w:rPr>
                      <w:rFonts w:hint="eastAsia"/>
                      <w:szCs w:val="21"/>
                    </w:rPr>
                  </w:pPr>
                  <w:r>
                    <w:rPr>
                      <w:rFonts w:hint="eastAsia"/>
                      <w:szCs w:val="21"/>
                    </w:rPr>
                    <w:t xml:space="preserve">7002 聚氨酯漆稀释剂 </w:t>
                  </w:r>
                </w:p>
              </w:tc>
            </w:tr>
          </w:tbl>
          <w:p>
            <w:pPr>
              <w:keepNext w:val="0"/>
              <w:keepLines w:val="0"/>
              <w:suppressLineNumbers w:val="0"/>
              <w:spacing w:before="0" w:beforeAutospacing="0" w:after="0" w:afterAutospacing="0" w:line="520" w:lineRule="exact"/>
              <w:ind w:left="0" w:right="0"/>
              <w:rPr>
                <w:rFonts w:hint="default"/>
                <w:b/>
                <w:szCs w:val="21"/>
              </w:rPr>
            </w:pPr>
            <w:r>
              <w:rPr>
                <w:rFonts w:hint="default"/>
                <w:b/>
                <w:szCs w:val="21"/>
              </w:rPr>
              <w:t>2、水平衡</w:t>
            </w:r>
          </w:p>
          <w:p>
            <w:pPr>
              <w:keepNext w:val="0"/>
              <w:keepLines w:val="0"/>
              <w:suppressLineNumbers w:val="0"/>
              <w:spacing w:before="0" w:beforeAutospacing="0" w:after="0" w:afterAutospacing="0" w:line="540" w:lineRule="atLeast"/>
              <w:ind w:left="0" w:right="0" w:firstLine="420" w:firstLineChars="200"/>
              <w:rPr>
                <w:rFonts w:hint="default"/>
                <w:szCs w:val="21"/>
              </w:rPr>
            </w:pPr>
            <w:r>
              <w:rPr>
                <w:rFonts w:hint="eastAsia"/>
                <w:bCs/>
                <w:szCs w:val="21"/>
              </w:rPr>
              <w:t>本项目废水污染源主要为生活污水，</w:t>
            </w:r>
            <w:r>
              <w:rPr>
                <w:rFonts w:hint="default"/>
                <w:bCs/>
                <w:szCs w:val="21"/>
              </w:rPr>
              <w:t>生活污水</w:t>
            </w:r>
            <w:r>
              <w:rPr>
                <w:rFonts w:hint="eastAsia"/>
                <w:bCs/>
                <w:szCs w:val="21"/>
              </w:rPr>
              <w:t>排水量</w:t>
            </w:r>
            <w:r>
              <w:rPr>
                <w:rFonts w:hint="default"/>
                <w:bCs/>
                <w:szCs w:val="21"/>
              </w:rPr>
              <w:t>为</w:t>
            </w:r>
            <w:r>
              <w:rPr>
                <w:rFonts w:hint="eastAsia"/>
                <w:bCs/>
                <w:szCs w:val="21"/>
                <w:lang w:val="en-US" w:eastAsia="zh-CN"/>
              </w:rPr>
              <w:t>143</w:t>
            </w:r>
            <w:r>
              <w:rPr>
                <w:rFonts w:hint="default"/>
                <w:bCs/>
                <w:szCs w:val="21"/>
              </w:rPr>
              <w:t>t/a</w:t>
            </w:r>
            <w:r>
              <w:rPr>
                <w:rFonts w:hint="eastAsia"/>
                <w:bCs/>
                <w:szCs w:val="21"/>
              </w:rPr>
              <w:t>。本</w:t>
            </w:r>
            <w:r>
              <w:rPr>
                <w:rFonts w:hint="default"/>
                <w:bCs/>
                <w:szCs w:val="21"/>
              </w:rPr>
              <w:t>项目水平衡图见图</w:t>
            </w:r>
            <w:r>
              <w:rPr>
                <w:rFonts w:hint="eastAsia"/>
                <w:bCs/>
                <w:szCs w:val="21"/>
                <w:lang w:val="en-US" w:eastAsia="zh-CN"/>
              </w:rPr>
              <w:t>4</w:t>
            </w:r>
            <w:r>
              <w:rPr>
                <w:rFonts w:hint="default"/>
                <w:bCs/>
                <w:szCs w:val="21"/>
              </w:rPr>
              <w:t>-</w:t>
            </w:r>
            <w:r>
              <w:rPr>
                <w:rFonts w:hint="eastAsia"/>
                <w:bCs/>
                <w:szCs w:val="21"/>
                <w:lang w:val="en-US" w:eastAsia="zh-CN"/>
              </w:rPr>
              <w:t>2</w:t>
            </w:r>
            <w:r>
              <w:rPr>
                <w:rFonts w:hint="default"/>
                <w:bCs/>
                <w:szCs w:val="21"/>
              </w:rPr>
              <w:t>。</w:t>
            </w:r>
          </w:p>
          <w:p>
            <w:pPr>
              <w:keepNext w:val="0"/>
              <w:keepLines w:val="0"/>
              <w:suppressLineNumbers w:val="0"/>
              <w:spacing w:before="0" w:beforeAutospacing="0" w:after="0" w:afterAutospacing="0" w:line="540" w:lineRule="atLeast"/>
              <w:ind w:left="0" w:right="0" w:firstLine="420" w:firstLineChars="200"/>
              <w:rPr>
                <w:rFonts w:hint="default"/>
                <w:color w:val="FF0000"/>
                <w:szCs w:val="21"/>
              </w:rPr>
            </w:pPr>
            <w:r>
              <w:rPr>
                <w:rFonts w:hint="default"/>
                <w:bCs/>
                <w:szCs w:val="21"/>
              </w:rPr>
              <mc:AlternateContent>
                <mc:Choice Requires="wpc">
                  <w:drawing>
                    <wp:anchor distT="0" distB="0" distL="114300" distR="114300" simplePos="0" relativeHeight="251623424" behindDoc="0" locked="0" layoutInCell="1" allowOverlap="1">
                      <wp:simplePos x="0" y="0"/>
                      <wp:positionH relativeFrom="column">
                        <wp:posOffset>210185</wp:posOffset>
                      </wp:positionH>
                      <wp:positionV relativeFrom="paragraph">
                        <wp:posOffset>64770</wp:posOffset>
                      </wp:positionV>
                      <wp:extent cx="5052695" cy="3162935"/>
                      <wp:effectExtent l="0" t="0" r="0" b="0"/>
                      <wp:wrapNone/>
                      <wp:docPr id="60" name="画布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 name="文本框 1044"/>
                              <wps:cNvSpPr txBox="1">
                                <a:spLocks noChangeArrowheads="1"/>
                              </wps:cNvSpPr>
                              <wps:spPr bwMode="auto">
                                <a:xfrm>
                                  <a:off x="235690" y="1400903"/>
                                  <a:ext cx="499532" cy="277716"/>
                                </a:xfrm>
                                <a:prstGeom prst="rect">
                                  <a:avLst/>
                                </a:prstGeom>
                                <a:solidFill>
                                  <a:srgbClr val="FFFFFF"/>
                                </a:solidFill>
                                <a:ln w="9525" algn="ctr">
                                  <a:solidFill>
                                    <a:srgbClr val="FFFFFF"/>
                                  </a:solidFill>
                                  <a:miter lim="800000"/>
                                </a:ln>
                                <a:effectLst/>
                              </wps:spPr>
                              <wps:txbx>
                                <w:txbxContent>
                                  <w:p>
                                    <w:pPr>
                                      <w:rPr>
                                        <w:rFonts w:hint="eastAsia" w:eastAsia="宋体"/>
                                        <w:lang w:val="en-US" w:eastAsia="zh-CN"/>
                                      </w:rPr>
                                    </w:pPr>
                                    <w:r>
                                      <w:rPr>
                                        <w:rFonts w:hint="eastAsia"/>
                                        <w:lang w:val="en-US" w:eastAsia="zh-CN"/>
                                      </w:rPr>
                                      <w:t>143</w:t>
                                    </w:r>
                                  </w:p>
                                </w:txbxContent>
                              </wps:txbx>
                              <wps:bodyPr rot="0" vert="horz" wrap="square" lIns="85634" tIns="42817" rIns="85634" bIns="42817" anchor="t" anchorCtr="0" upright="1">
                                <a:noAutofit/>
                              </wps:bodyPr>
                            </wps:wsp>
                            <wps:wsp>
                              <wps:cNvPr id="29" name="文本框 1045"/>
                              <wps:cNvSpPr txBox="1">
                                <a:spLocks noChangeArrowheads="1"/>
                              </wps:cNvSpPr>
                              <wps:spPr bwMode="auto">
                                <a:xfrm>
                                  <a:off x="707367" y="1510371"/>
                                  <a:ext cx="724618" cy="278311"/>
                                </a:xfrm>
                                <a:prstGeom prst="rect">
                                  <a:avLst/>
                                </a:prstGeom>
                                <a:solidFill>
                                  <a:srgbClr val="FFFFFF"/>
                                </a:solidFill>
                                <a:ln w="9525">
                                  <a:solidFill>
                                    <a:srgbClr val="000000"/>
                                  </a:solidFill>
                                  <a:miter lim="800000"/>
                                </a:ln>
                              </wps:spPr>
                              <wps:txbx>
                                <w:txbxContent>
                                  <w:p>
                                    <w:pPr>
                                      <w:jc w:val="center"/>
                                    </w:pPr>
                                    <w:r>
                                      <w:t>生活用水</w:t>
                                    </w:r>
                                  </w:p>
                                </w:txbxContent>
                              </wps:txbx>
                              <wps:bodyPr rot="0" vert="horz" wrap="square" lIns="85634" tIns="42817" rIns="85634" bIns="42817" anchor="t" anchorCtr="0" upright="1">
                                <a:noAutofit/>
                              </wps:bodyPr>
                            </wps:wsp>
                            <wps:wsp>
                              <wps:cNvPr id="31" name="文本框 1047"/>
                              <wps:cNvSpPr txBox="1">
                                <a:spLocks noChangeArrowheads="1"/>
                              </wps:cNvSpPr>
                              <wps:spPr bwMode="auto">
                                <a:xfrm>
                                  <a:off x="1858215" y="1511968"/>
                                  <a:ext cx="760002" cy="280095"/>
                                </a:xfrm>
                                <a:prstGeom prst="rect">
                                  <a:avLst/>
                                </a:prstGeom>
                                <a:solidFill>
                                  <a:srgbClr val="FFFFFF"/>
                                </a:solidFill>
                                <a:ln w="9525">
                                  <a:solidFill>
                                    <a:srgbClr val="000000"/>
                                  </a:solidFill>
                                  <a:miter lim="800000"/>
                                </a:ln>
                              </wps:spPr>
                              <wps:txbx>
                                <w:txbxContent>
                                  <w:p>
                                    <w:r>
                                      <w:rPr>
                                        <w:rFonts w:hint="eastAsia"/>
                                      </w:rPr>
                                      <w:t>化粪池</w:t>
                                    </w:r>
                                  </w:p>
                                </w:txbxContent>
                              </wps:txbx>
                              <wps:bodyPr rot="0" vert="horz" wrap="square" lIns="85634" tIns="42817" rIns="85634" bIns="42817" anchor="t" anchorCtr="0" upright="1">
                                <a:noAutofit/>
                              </wps:bodyPr>
                            </wps:wsp>
                            <wps:wsp>
                              <wps:cNvPr id="44" name="直线 1050"/>
                              <wps:cNvCnPr/>
                              <wps:spPr bwMode="auto">
                                <a:xfrm>
                                  <a:off x="1431985" y="1678281"/>
                                  <a:ext cx="401839" cy="46"/>
                                </a:xfrm>
                                <a:prstGeom prst="line">
                                  <a:avLst/>
                                </a:prstGeom>
                                <a:noFill/>
                                <a:ln w="9525">
                                  <a:solidFill>
                                    <a:srgbClr val="000000"/>
                                  </a:solidFill>
                                  <a:round/>
                                  <a:tailEnd type="triangle" w="med" len="med"/>
                                </a:ln>
                              </wps:spPr>
                              <wps:bodyPr/>
                            </wps:wsp>
                            <wps:wsp>
                              <wps:cNvPr id="46" name="直线 1051"/>
                              <wps:cNvCnPr/>
                              <wps:spPr bwMode="auto">
                                <a:xfrm>
                                  <a:off x="184549" y="1666579"/>
                                  <a:ext cx="522817" cy="0"/>
                                </a:xfrm>
                                <a:prstGeom prst="line">
                                  <a:avLst/>
                                </a:prstGeom>
                                <a:noFill/>
                                <a:ln w="9525">
                                  <a:solidFill>
                                    <a:srgbClr val="000000"/>
                                  </a:solidFill>
                                  <a:round/>
                                  <a:tailEnd type="triangle" w="med" len="med"/>
                                </a:ln>
                              </wps:spPr>
                              <wps:bodyPr/>
                            </wps:wsp>
                            <wps:wsp>
                              <wps:cNvPr id="51" name="文本框 1073"/>
                              <wps:cNvSpPr txBox="1">
                                <a:spLocks noChangeArrowheads="1"/>
                              </wps:cNvSpPr>
                              <wps:spPr bwMode="auto">
                                <a:xfrm>
                                  <a:off x="4280954" y="700233"/>
                                  <a:ext cx="382974" cy="1293138"/>
                                </a:xfrm>
                                <a:prstGeom prst="rect">
                                  <a:avLst/>
                                </a:prstGeom>
                                <a:solidFill>
                                  <a:srgbClr val="FFFFFF">
                                    <a:alpha val="0"/>
                                  </a:srgbClr>
                                </a:solidFill>
                                <a:ln w="9525">
                                  <a:solidFill>
                                    <a:srgbClr val="000000"/>
                                  </a:solidFill>
                                  <a:miter lim="800000"/>
                                </a:ln>
                              </wps:spPr>
                              <wps:txbx>
                                <w:txbxContent>
                                  <w:p>
                                    <w:r>
                                      <w:rPr>
                                        <w:rFonts w:hint="eastAsia"/>
                                      </w:rPr>
                                      <w:t>污水处理厂</w:t>
                                    </w:r>
                                  </w:p>
                                </w:txbxContent>
                              </wps:txbx>
                              <wps:bodyPr rot="0" vert="horz" wrap="square" lIns="85634" tIns="42817" rIns="85634" bIns="42817" anchor="t" anchorCtr="0" upright="1">
                                <a:noAutofit/>
                              </wps:bodyPr>
                            </wps:wsp>
                            <wps:wsp>
                              <wps:cNvPr id="53" name="文本框 1075"/>
                              <wps:cNvSpPr txBox="1">
                                <a:spLocks noChangeArrowheads="1"/>
                              </wps:cNvSpPr>
                              <wps:spPr bwMode="auto">
                                <a:xfrm>
                                  <a:off x="3466999" y="2656936"/>
                                  <a:ext cx="1106106" cy="272958"/>
                                </a:xfrm>
                                <a:prstGeom prst="rect">
                                  <a:avLst/>
                                </a:prstGeom>
                                <a:solidFill>
                                  <a:srgbClr val="FFFFFF">
                                    <a:alpha val="0"/>
                                  </a:srgbClr>
                                </a:solidFill>
                                <a:ln>
                                  <a:noFill/>
                                </a:ln>
                                <a:effectLst/>
                              </wps:spPr>
                              <wps:txbx>
                                <w:txbxContent>
                                  <w:p>
                                    <w:pPr>
                                      <w:ind w:firstLine="105" w:firstLineChars="50"/>
                                      <w:jc w:val="center"/>
                                      <w:rPr>
                                        <w:b/>
                                      </w:rPr>
                                    </w:pPr>
                                    <w:r>
                                      <w:rPr>
                                        <w:rFonts w:hint="eastAsia"/>
                                        <w:b/>
                                      </w:rPr>
                                      <w:t>单位：</w:t>
                                    </w:r>
                                    <w:r>
                                      <w:rPr>
                                        <w:rFonts w:hint="eastAsia"/>
                                        <w:b/>
                                        <w:lang w:val="en-US" w:eastAsia="zh-CN"/>
                                      </w:rPr>
                                      <w:t>t</w:t>
                                    </w:r>
                                    <w:r>
                                      <w:rPr>
                                        <w:rFonts w:hint="eastAsia"/>
                                        <w:b/>
                                      </w:rPr>
                                      <w:t>/</w:t>
                                    </w:r>
                                    <w:r>
                                      <w:rPr>
                                        <w:b/>
                                      </w:rPr>
                                      <w:t>a</w:t>
                                    </w:r>
                                  </w:p>
                                </w:txbxContent>
                              </wps:txbx>
                              <wps:bodyPr rot="0" vert="horz" wrap="square" lIns="85634" tIns="42817" rIns="85634" bIns="42817" anchor="t" anchorCtr="0" upright="1">
                                <a:noAutofit/>
                              </wps:bodyPr>
                            </wps:wsp>
                            <wps:wsp>
                              <wps:cNvPr id="58" name="文本框 1076"/>
                              <wps:cNvSpPr txBox="1">
                                <a:spLocks noChangeArrowheads="1"/>
                              </wps:cNvSpPr>
                              <wps:spPr bwMode="auto">
                                <a:xfrm>
                                  <a:off x="1341168" y="2213569"/>
                                  <a:ext cx="2533340" cy="258686"/>
                                </a:xfrm>
                                <a:prstGeom prst="rect">
                                  <a:avLst/>
                                </a:prstGeom>
                                <a:solidFill>
                                  <a:srgbClr val="FFFFFF">
                                    <a:alpha val="0"/>
                                  </a:srgbClr>
                                </a:solidFill>
                                <a:ln>
                                  <a:noFill/>
                                </a:ln>
                              </wps:spPr>
                              <wps:txbx>
                                <w:txbxContent>
                                  <w:p>
                                    <w:pPr>
                                      <w:jc w:val="left"/>
                                      <w:rPr>
                                        <w:rFonts w:ascii="宋体" w:hAnsi="宋体"/>
                                        <w:b/>
                                        <w:szCs w:val="21"/>
                                      </w:rPr>
                                    </w:pPr>
                                    <w:r>
                                      <w:rPr>
                                        <w:rFonts w:hint="eastAsia" w:ascii="宋体" w:hAnsi="宋体"/>
                                        <w:b/>
                                        <w:szCs w:val="21"/>
                                      </w:rPr>
                                      <w:t>图</w:t>
                                    </w:r>
                                    <w:r>
                                      <w:rPr>
                                        <w:rFonts w:hint="eastAsia" w:ascii="宋体" w:hAnsi="宋体"/>
                                        <w:b/>
                                        <w:szCs w:val="21"/>
                                        <w:lang w:val="en-US" w:eastAsia="zh-CN"/>
                                      </w:rPr>
                                      <w:t>4</w:t>
                                    </w:r>
                                    <w:r>
                                      <w:rPr>
                                        <w:rFonts w:ascii="宋体" w:hAnsi="宋体"/>
                                        <w:b/>
                                        <w:szCs w:val="21"/>
                                      </w:rPr>
                                      <w:t>-</w:t>
                                    </w:r>
                                    <w:r>
                                      <w:rPr>
                                        <w:rFonts w:hint="eastAsia" w:ascii="宋体" w:hAnsi="宋体"/>
                                        <w:b/>
                                        <w:szCs w:val="21"/>
                                        <w:lang w:val="en-US" w:eastAsia="zh-CN"/>
                                      </w:rPr>
                                      <w:t>2</w:t>
                                    </w:r>
                                    <w:r>
                                      <w:rPr>
                                        <w:rFonts w:hint="eastAsia" w:ascii="宋体" w:hAnsi="宋体"/>
                                        <w:b/>
                                        <w:szCs w:val="21"/>
                                      </w:rPr>
                                      <w:t xml:space="preserve">   水平衡图</w:t>
                                    </w:r>
                                  </w:p>
                                  <w:p/>
                                </w:txbxContent>
                              </wps:txbx>
                              <wps:bodyPr rot="0" vert="horz" wrap="square" lIns="85634" tIns="42817" rIns="85634" bIns="42817" anchor="t" anchorCtr="0" upright="1">
                                <a:noAutofit/>
                              </wps:bodyPr>
                            </wps:wsp>
                            <wps:wsp>
                              <wps:cNvPr id="59" name="直线 1071"/>
                              <wps:cNvCnPr/>
                              <wps:spPr bwMode="auto">
                                <a:xfrm>
                                  <a:off x="2623242" y="1656566"/>
                                  <a:ext cx="391263" cy="0"/>
                                </a:xfrm>
                                <a:prstGeom prst="line">
                                  <a:avLst/>
                                </a:prstGeom>
                                <a:noFill/>
                                <a:ln w="9525">
                                  <a:solidFill>
                                    <a:srgbClr val="000000"/>
                                  </a:solidFill>
                                  <a:round/>
                                  <a:tailEnd type="triangle" w="med" len="med"/>
                                </a:ln>
                              </wps:spPr>
                              <wps:bodyPr/>
                            </wps:wsp>
                            <wps:wsp>
                              <wps:cNvPr id="139" name="直线 1071"/>
                              <wps:cNvCnPr>
                                <a:stCxn id="140" idx="3"/>
                              </wps:cNvCnPr>
                              <wps:spPr bwMode="auto">
                                <a:xfrm flipV="1">
                                  <a:off x="3834257" y="1627039"/>
                                  <a:ext cx="461698" cy="283"/>
                                </a:xfrm>
                                <a:prstGeom prst="line">
                                  <a:avLst/>
                                </a:prstGeom>
                                <a:noFill/>
                                <a:ln w="9525">
                                  <a:solidFill>
                                    <a:srgbClr val="000000"/>
                                  </a:solidFill>
                                  <a:round/>
                                  <a:tailEnd type="triangle" w="med" len="med"/>
                                </a:ln>
                              </wps:spPr>
                              <wps:bodyPr/>
                            </wps:wsp>
                            <wps:wsp>
                              <wps:cNvPr id="140" name="文本框 1047"/>
                              <wps:cNvSpPr txBox="1">
                                <a:spLocks noChangeArrowheads="1"/>
                              </wps:cNvSpPr>
                              <wps:spPr bwMode="auto">
                                <a:xfrm>
                                  <a:off x="3074255" y="1487558"/>
                                  <a:ext cx="760002" cy="280095"/>
                                </a:xfrm>
                                <a:prstGeom prst="rect">
                                  <a:avLst/>
                                </a:prstGeom>
                                <a:solidFill>
                                  <a:srgbClr val="FFFFFF"/>
                                </a:solidFill>
                                <a:ln w="9525">
                                  <a:solidFill>
                                    <a:srgbClr val="000000"/>
                                  </a:solidFill>
                                  <a:miter lim="800000"/>
                                </a:ln>
                              </wps:spPr>
                              <wps:txbx>
                                <w:txbxContent>
                                  <w:p>
                                    <w:r>
                                      <w:rPr>
                                        <w:rFonts w:hint="eastAsia"/>
                                      </w:rPr>
                                      <w:t>污水</w:t>
                                    </w:r>
                                    <w:r>
                                      <w:t>管网</w:t>
                                    </w:r>
                                  </w:p>
                                </w:txbxContent>
                              </wps:txbx>
                              <wps:bodyPr rot="0" vert="horz" wrap="square" lIns="85634" tIns="42817" rIns="85634" bIns="42817" anchor="t" anchorCtr="0" upright="1">
                                <a:noAutofit/>
                              </wps:bodyPr>
                            </wps:wsp>
                            <wps:wsp>
                              <wps:cNvPr id="144" name="文本框 1049"/>
                              <wps:cNvSpPr txBox="1">
                                <a:spLocks noChangeArrowheads="1"/>
                              </wps:cNvSpPr>
                              <wps:spPr bwMode="auto">
                                <a:xfrm>
                                  <a:off x="2636545" y="1332008"/>
                                  <a:ext cx="398056" cy="277716"/>
                                </a:xfrm>
                                <a:prstGeom prst="rect">
                                  <a:avLst/>
                                </a:prstGeom>
                                <a:solidFill>
                                  <a:srgbClr val="FFFFFF"/>
                                </a:solidFill>
                                <a:ln w="9525" algn="ctr">
                                  <a:solidFill>
                                    <a:srgbClr val="FFFFFF"/>
                                  </a:solidFill>
                                  <a:miter lim="800000"/>
                                </a:ln>
                                <a:effectLst/>
                              </wps:spPr>
                              <wps:txbx>
                                <w:txbxContent>
                                  <w:p>
                                    <w:pPr>
                                      <w:rPr>
                                        <w:rFonts w:hint="eastAsia" w:eastAsia="宋体"/>
                                        <w:lang w:val="en-US" w:eastAsia="zh-CN"/>
                                      </w:rPr>
                                    </w:pPr>
                                    <w:r>
                                      <w:rPr>
                                        <w:rFonts w:hint="eastAsia"/>
                                        <w:lang w:val="en-US" w:eastAsia="zh-CN"/>
                                      </w:rPr>
                                      <w:t>122.1</w:t>
                                    </w:r>
                                  </w:p>
                                </w:txbxContent>
                              </wps:txbx>
                              <wps:bodyPr rot="0" vert="horz" wrap="square" lIns="85634" tIns="42817" rIns="85634" bIns="42817" anchor="t" anchorCtr="0" upright="1">
                                <a:noAutofit/>
                              </wps:bodyPr>
                            </wps:wsp>
                            <wps:wsp>
                              <wps:cNvPr id="145" name="文本框 1049"/>
                              <wps:cNvSpPr txBox="1">
                                <a:spLocks noChangeArrowheads="1"/>
                              </wps:cNvSpPr>
                              <wps:spPr bwMode="auto">
                                <a:xfrm>
                                  <a:off x="1450839" y="1336848"/>
                                  <a:ext cx="398056" cy="277716"/>
                                </a:xfrm>
                                <a:prstGeom prst="rect">
                                  <a:avLst/>
                                </a:prstGeom>
                                <a:solidFill>
                                  <a:srgbClr val="FFFFFF"/>
                                </a:solidFill>
                                <a:ln w="9525" algn="ctr">
                                  <a:solidFill>
                                    <a:srgbClr val="FFFFFF"/>
                                  </a:solidFill>
                                  <a:miter lim="800000"/>
                                </a:ln>
                                <a:effectLst/>
                              </wps:spPr>
                              <wps:txbx>
                                <w:txbxContent>
                                  <w:p>
                                    <w:pPr>
                                      <w:rPr>
                                        <w:rFonts w:hint="eastAsia" w:eastAsia="宋体"/>
                                        <w:lang w:val="en-US" w:eastAsia="zh-CN"/>
                                      </w:rPr>
                                    </w:pPr>
                                    <w:r>
                                      <w:rPr>
                                        <w:rFonts w:hint="eastAsia"/>
                                        <w:lang w:val="en-US" w:eastAsia="zh-CN"/>
                                      </w:rPr>
                                      <w:t>21</w:t>
                                    </w:r>
                                  </w:p>
                                </w:txbxContent>
                              </wps:txbx>
                              <wps:bodyPr rot="0" vert="horz" wrap="square" lIns="85634" tIns="42817" rIns="85634" bIns="42817" anchor="t" anchorCtr="0" upright="1">
                                <a:noAutofit/>
                              </wps:bodyPr>
                            </wps:wsp>
                            <wps:wsp>
                              <wps:cNvPr id="48" name="文本框 1044"/>
                              <wps:cNvSpPr txBox="1">
                                <a:spLocks noChangeArrowheads="1"/>
                              </wps:cNvSpPr>
                              <wps:spPr bwMode="auto">
                                <a:xfrm>
                                  <a:off x="1591945" y="632460"/>
                                  <a:ext cx="499745" cy="277495"/>
                                </a:xfrm>
                                <a:prstGeom prst="rect">
                                  <a:avLst/>
                                </a:prstGeom>
                                <a:solidFill>
                                  <a:srgbClr val="FFFFFF"/>
                                </a:solidFill>
                                <a:ln w="9525" algn="ctr">
                                  <a:solidFill>
                                    <a:srgbClr val="FFFFFF"/>
                                  </a:solidFill>
                                  <a:miter lim="800000"/>
                                </a:ln>
                                <a:effectLst/>
                              </wps:spPr>
                              <wps:txbx>
                                <w:txbxContent>
                                  <w:p/>
                                </w:txbxContent>
                              </wps:txbx>
                              <wps:bodyPr rot="0" vert="horz" wrap="square" lIns="85634" tIns="42817" rIns="85634" bIns="42817" anchor="t" anchorCtr="0" upright="1">
                                <a:noAutofit/>
                              </wps:bodyPr>
                            </wps:wsp>
                          </wpc:wpc>
                        </a:graphicData>
                      </a:graphic>
                    </wp:anchor>
                  </w:drawing>
                </mc:Choice>
                <mc:Fallback>
                  <w:pict>
                    <v:group id="_x0000_s1026" o:spid="_x0000_s1026" o:spt="203" style="position:absolute;left:0pt;margin-left:16.55pt;margin-top:5.1pt;height:249.05pt;width:397.85pt;z-index:251623424;mso-width-relative:page;mso-height-relative:page;" coordsize="5052695,3162935" editas="canvas" o:gfxdata="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">
                      <o:lock v:ext="edit" aspectratio="f"/>
                      <v:shape id="_x0000_s1026" o:spid="_x0000_s1026" style="position:absolute;left:0;top:0;height:3162935;width:5052695;" filled="f" stroked="f" coordsize="21600,21600" o:gfxdata="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">
                        <v:fill on="f" focussize="0,0"/>
                        <v:stroke on="f"/>
                        <v:imagedata o:title=""/>
                        <o:lock v:ext="edit" aspectratio="t"/>
                      </v:shape>
                      <v:shape id="文本框 1044" o:spid="_x0000_s1026" o:spt="202" type="#_x0000_t202" style="position:absolute;left:235690;top:1400903;height:277716;width:499532;" fillcolor="#FFFFFF" filled="t" stroked="t" coordsize="21600,21600" o:gfxdata="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&#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cDDq12AAAAAkBAAAPAAAAAAAAAAEAIAAAACIAAABk&#10;cnMvZG93bnJldi54bWxQSwECFAAUAAAACACHTuJAeWJVEj8CAABgBAAADgAAAAAAAAABACAAAAAn&#10;AQAAZHJzL2Uyb0RvYy54bWxQSwUGAAAAAAYABgBZAQAA2AUAAAAA&#10;">
                        <v:fill on="t" focussize="0,0"/>
                        <v:stroke color="#FFFFFF" miterlimit="8" joinstyle="miter"/>
                        <v:imagedata o:title=""/>
                        <o:lock v:ext="edit" aspectratio="f"/>
                        <v:textbox inset="6.74283464566929pt,3.37141732283465pt,6.74283464566929pt,3.37141732283465pt">
                          <w:txbxContent>
                            <w:p>
                              <w:pPr>
                                <w:rPr>
                                  <w:rFonts w:hint="eastAsia" w:eastAsia="宋体"/>
                                  <w:lang w:val="en-US" w:eastAsia="zh-CN"/>
                                </w:rPr>
                              </w:pPr>
                              <w:r>
                                <w:rPr>
                                  <w:rFonts w:hint="eastAsia"/>
                                  <w:lang w:val="en-US" w:eastAsia="zh-CN"/>
                                </w:rPr>
                                <w:t>143</w:t>
                              </w:r>
                            </w:p>
                          </w:txbxContent>
                        </v:textbox>
                      </v:shape>
                      <v:shape id="文本框 1045" o:spid="_x0000_s1026" o:spt="202" type="#_x0000_t202" style="position:absolute;left:707367;top:1510371;height:278311;width:724618;" fillcolor="#FFFFFF" filled="t" stroked="t" coordsize="21600,21600" o:gfxdata="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mbrc1gAAAAkBAAAPAAAAAAAAAAEAIAAAACIAAABkcnMvZG93bnJldi54bWxQ&#10;SwECFAAUAAAACACHTuJAPlctqjICAABHBAAADgAAAAAAAAABACAAAAAlAQAAZHJzL2Uyb0RvYy54&#10;bWxQSwUGAAAAAAYABgBZAQAAyQUAAAAA&#10;">
                        <v:fill on="t" focussize="0,0"/>
                        <v:stroke color="#000000" miterlimit="8" joinstyle="miter"/>
                        <v:imagedata o:title=""/>
                        <o:lock v:ext="edit" aspectratio="f"/>
                        <v:textbox inset="6.74283464566929pt,3.37141732283465pt,6.74283464566929pt,3.37141732283465pt">
                          <w:txbxContent>
                            <w:p>
                              <w:pPr>
                                <w:jc w:val="center"/>
                              </w:pPr>
                              <w:r>
                                <w:t>生活用水</w:t>
                              </w:r>
                            </w:p>
                          </w:txbxContent>
                        </v:textbox>
                      </v:shape>
                      <v:shape id="文本框 1047" o:spid="_x0000_s1026" o:spt="202" type="#_x0000_t202" style="position:absolute;left:1858215;top:1511968;height:280095;width:760002;" fillcolor="#FFFFFF" filled="t" stroked="t" coordsize="21600,21600" o:gfxdata="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SZutzWAAAACQEAAA8AAAAAAAAAAQAgAAAAIgAAAGRycy9kb3ducmV2&#10;LnhtbFBLAQIUABQAAAAIAIdO4kCaoj9PNwIAAEgEAAAOAAAAAAAAAAEAIAAAACUBAABkcnMvZTJv&#10;RG9jLnhtbFBLBQYAAAAABgAGAFkBAADOBQAAAAA=&#10;">
                        <v:fill on="t" focussize="0,0"/>
                        <v:stroke color="#000000" miterlimit="8" joinstyle="miter"/>
                        <v:imagedata o:title=""/>
                        <o:lock v:ext="edit" aspectratio="f"/>
                        <v:textbox inset="6.74283464566929pt,3.37141732283465pt,6.74283464566929pt,3.37141732283465pt">
                          <w:txbxContent>
                            <w:p>
                              <w:r>
                                <w:rPr>
                                  <w:rFonts w:hint="eastAsia"/>
                                </w:rPr>
                                <w:t>化粪池</w:t>
                              </w:r>
                            </w:p>
                          </w:txbxContent>
                        </v:textbox>
                      </v:shape>
                      <v:line id="直线 1050" o:spid="_x0000_s1026" o:spt="20" style="position:absolute;left:1431985;top:1678281;height:46;width:401839;" filled="f" stroked="t" coordsize="21600,21600" o:gfxdata="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L9eO9kAAAAJAQAADwAAAAAAAAABACAAAAAiAAAA&#10;ZHJzL2Rvd25yZXYueG1sUEsBAhQAFAAAAAgAh07iQCa0ERnNAQAAXwMAAA4AAAAAAAAAAQAgAAAA&#10;KAEAAGRycy9lMm9Eb2MueG1sUEsFBgAAAAAGAAYAWQEAAGcFAAAAAA==&#10;">
                        <v:fill on="f" focussize="0,0"/>
                        <v:stroke color="#000000" joinstyle="round" endarrow="block"/>
                        <v:imagedata o:title=""/>
                        <o:lock v:ext="edit" aspectratio="f"/>
                      </v:line>
                      <v:line id="直线 1051" o:spid="_x0000_s1026" o:spt="20" style="position:absolute;left:184549;top:1666579;height:0;width:522817;" filled="f" stroked="t" coordsize="21600,21600" o:gfxdata="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S/XjvZAAAACQEAAA8AAAAAAAAAAQAgAAAAIgAA&#10;AGRycy9kb3ducmV2LnhtbFBLAQIUABQAAAAIAIdO4kDz6cC5zgEAAF0DAAAOAAAAAAAAAAEAIAAA&#10;ACgBAABkcnMvZTJvRG9jLnhtbFBLBQYAAAAABgAGAFkBAABoBQAAAAA=&#10;">
                        <v:fill on="f" focussize="0,0"/>
                        <v:stroke color="#000000" joinstyle="round" endarrow="block"/>
                        <v:imagedata o:title=""/>
                        <o:lock v:ext="edit" aspectratio="f"/>
                      </v:line>
                      <v:shape id="文本框 1073" o:spid="_x0000_s1026" o:spt="202" type="#_x0000_t202" style="position:absolute;left:4280954;top:700233;height:1293138;width:382974;" fillcolor="#FFFFFF" filled="t" stroked="t" coordsize="21600,21600" o:gfxdata="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jUzqNUAAAAJAQAADwAAAAAAAAABACAAAAAiAAAA&#10;ZHJzL2Rvd25yZXYueG1sUEsBAhQAFAAAAAgAh07iQCvxxKRDAgAAZQQAAA4AAAAAAAAAAQAgAAAA&#10;JAEAAGRycy9lMm9Eb2MueG1sUEsFBgAAAAAGAAYAWQEAANkFAAAAAA==&#10;">
                        <v:fill on="t" opacity="0f" focussize="0,0"/>
                        <v:stroke color="#000000" miterlimit="8" joinstyle="miter"/>
                        <v:imagedata o:title=""/>
                        <o:lock v:ext="edit" aspectratio="f"/>
                        <v:textbox inset="6.74283464566929pt,3.37141732283465pt,6.74283464566929pt,3.37141732283465pt">
                          <w:txbxContent>
                            <w:p>
                              <w:r>
                                <w:rPr>
                                  <w:rFonts w:hint="eastAsia"/>
                                </w:rPr>
                                <w:t>污水处理厂</w:t>
                              </w:r>
                            </w:p>
                          </w:txbxContent>
                        </v:textbox>
                      </v:shape>
                      <v:shape id="文本框 1075" o:spid="_x0000_s1026" o:spt="202" type="#_x0000_t202" style="position:absolute;left:3466999;top:2656936;height:272958;width:1106106;" fillcolor="#FFFFFF" filled="t" stroked="f" coordsize="21600,21600" o:gfxdata="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dYXMdQAAAAJAQAADwAAAAAAAAABACAAAAAiAAAAZHJzL2Rvd25yZXYueG1sUEsB&#10;AhQAFAAAAAgAh07iQOX5cvsyAgAAKwQAAA4AAAAAAAAAAQAgAAAAIwEAAGRycy9lMm9Eb2MueG1s&#10;UEsFBgAAAAAGAAYAWQEAAMcFAAAAAA==&#10;">
                        <v:fill on="t" opacity="0f" focussize="0,0"/>
                        <v:stroke on="f"/>
                        <v:imagedata o:title=""/>
                        <o:lock v:ext="edit" aspectratio="f"/>
                        <v:textbox inset="6.74283464566929pt,3.37141732283465pt,6.74283464566929pt,3.37141732283465pt">
                          <w:txbxContent>
                            <w:p>
                              <w:pPr>
                                <w:ind w:firstLine="105" w:firstLineChars="50"/>
                                <w:jc w:val="center"/>
                                <w:rPr>
                                  <w:b/>
                                </w:rPr>
                              </w:pPr>
                              <w:r>
                                <w:rPr>
                                  <w:rFonts w:hint="eastAsia"/>
                                  <w:b/>
                                </w:rPr>
                                <w:t>单位：</w:t>
                              </w:r>
                              <w:r>
                                <w:rPr>
                                  <w:rFonts w:hint="eastAsia"/>
                                  <w:b/>
                                  <w:lang w:val="en-US" w:eastAsia="zh-CN"/>
                                </w:rPr>
                                <w:t>t</w:t>
                              </w:r>
                              <w:r>
                                <w:rPr>
                                  <w:rFonts w:hint="eastAsia"/>
                                  <w:b/>
                                </w:rPr>
                                <w:t>/</w:t>
                              </w:r>
                              <w:r>
                                <w:rPr>
                                  <w:b/>
                                </w:rPr>
                                <w:t>a</w:t>
                              </w:r>
                            </w:p>
                          </w:txbxContent>
                        </v:textbox>
                      </v:shape>
                      <v:shape id="文本框 1076" o:spid="_x0000_s1026" o:spt="202" type="#_x0000_t202" style="position:absolute;left:1341168;top:2213569;height:258686;width:2533340;" fillcolor="#FFFFFF" filled="t" stroked="f" coordsize="21600,21600" o:gfxdata="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3WFzHUAAAACQEAAA8AAAAAAAAAAQAgAAAAIgAAAGRycy9kb3ducmV2LnhtbFBLAQIUABQA&#10;AAAIAIdO4kDlBTdGLQIAAB0EAAAOAAAAAAAAAAEAIAAAACMBAABkcnMvZTJvRG9jLnhtbFBLBQYA&#10;AAAABgAGAFkBAADCBQAAAAA=&#10;">
                        <v:fill on="t" opacity="0f" focussize="0,0"/>
                        <v:stroke on="f"/>
                        <v:imagedata o:title=""/>
                        <o:lock v:ext="edit" aspectratio="f"/>
                        <v:textbox inset="6.74283464566929pt,3.37141732283465pt,6.74283464566929pt,3.37141732283465pt">
                          <w:txbxContent>
                            <w:p>
                              <w:pPr>
                                <w:jc w:val="left"/>
                                <w:rPr>
                                  <w:rFonts w:ascii="宋体" w:hAnsi="宋体"/>
                                  <w:b/>
                                  <w:szCs w:val="21"/>
                                </w:rPr>
                              </w:pPr>
                              <w:r>
                                <w:rPr>
                                  <w:rFonts w:hint="eastAsia" w:ascii="宋体" w:hAnsi="宋体"/>
                                  <w:b/>
                                  <w:szCs w:val="21"/>
                                </w:rPr>
                                <w:t>图</w:t>
                              </w:r>
                              <w:r>
                                <w:rPr>
                                  <w:rFonts w:hint="eastAsia" w:ascii="宋体" w:hAnsi="宋体"/>
                                  <w:b/>
                                  <w:szCs w:val="21"/>
                                  <w:lang w:val="en-US" w:eastAsia="zh-CN"/>
                                </w:rPr>
                                <w:t>4</w:t>
                              </w:r>
                              <w:r>
                                <w:rPr>
                                  <w:rFonts w:ascii="宋体" w:hAnsi="宋体"/>
                                  <w:b/>
                                  <w:szCs w:val="21"/>
                                </w:rPr>
                                <w:t>-</w:t>
                              </w:r>
                              <w:r>
                                <w:rPr>
                                  <w:rFonts w:hint="eastAsia" w:ascii="宋体" w:hAnsi="宋体"/>
                                  <w:b/>
                                  <w:szCs w:val="21"/>
                                  <w:lang w:val="en-US" w:eastAsia="zh-CN"/>
                                </w:rPr>
                                <w:t>2</w:t>
                              </w:r>
                              <w:r>
                                <w:rPr>
                                  <w:rFonts w:hint="eastAsia" w:ascii="宋体" w:hAnsi="宋体"/>
                                  <w:b/>
                                  <w:szCs w:val="21"/>
                                </w:rPr>
                                <w:t xml:space="preserve">   水平衡图</w:t>
                              </w:r>
                            </w:p>
                            <w:p/>
                          </w:txbxContent>
                        </v:textbox>
                      </v:shape>
                      <v:line id="直线 1071" o:spid="_x0000_s1026" o:spt="20" style="position:absolute;left:2623242;top:1656566;height:0;width:391263;" filled="f" stroked="t" coordsize="21600,21600" o:gfxdata="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S/XjvZAAAACQEAAA8AAAAAAAAAAQAgAAAAIgAA&#10;AGRycy9kb3ducmV2LnhtbFBLAQIUABQAAAAIAIdO4kB1/mSqzgEAAF4DAAAOAAAAAAAAAAEAIAAA&#10;ACgBAABkcnMvZTJvRG9jLnhtbFBLBQYAAAAABgAGAFkBAABoBQAAAAA=&#10;">
                        <v:fill on="f" focussize="0,0"/>
                        <v:stroke color="#000000" joinstyle="round" endarrow="block"/>
                        <v:imagedata o:title=""/>
                        <o:lock v:ext="edit" aspectratio="f"/>
                      </v:line>
                      <v:line id="直线 1071" o:spid="_x0000_s1026" o:spt="20" style="position:absolute;left:3834257;top:1627039;flip:y;height:283;width:461698;" filled="f" stroked="t" coordsize="21600,21600" o:gfxdata="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J03MNgA&#10;AAAJAQAADwAAAAAAAAABACAAAAAiAAAAZHJzL2Rvd25yZXYueG1sUEsBAhQAFAAAAAgAh07iQP2I&#10;fnfmAQAAkwMAAA4AAAAAAAAAAQAgAAAAJwEAAGRycy9lMm9Eb2MueG1sUEsFBgAAAAAGAAYAWQEA&#10;AH8FAAAAAA==&#10;">
                        <v:fill on="f" focussize="0,0"/>
                        <v:stroke color="#000000" joinstyle="round" endarrow="block"/>
                        <v:imagedata o:title=""/>
                        <o:lock v:ext="edit" aspectratio="f"/>
                      </v:line>
                      <v:shape id="文本框 1047" o:spid="_x0000_s1026" o:spt="202" type="#_x0000_t202" style="position:absolute;left:3074255;top:1487558;height:280095;width:760002;" fillcolor="#FFFFFF" filled="t" stroked="t" coordsize="21600,21600" o:gfxdata="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SZutzWAAAACQEAAA8AAAAAAAAAAQAgAAAAIgAAAGRycy9kb3ducmV2&#10;LnhtbFBLAQIUABQAAAAIAIdO4kBglfZONwIAAEkEAAAOAAAAAAAAAAEAIAAAACUBAABkcnMvZTJv&#10;RG9jLnhtbFBLBQYAAAAABgAGAFkBAADOBQAAAAA=&#10;">
                        <v:fill on="t" focussize="0,0"/>
                        <v:stroke color="#000000" miterlimit="8" joinstyle="miter"/>
                        <v:imagedata o:title=""/>
                        <o:lock v:ext="edit" aspectratio="f"/>
                        <v:textbox inset="6.74283464566929pt,3.37141732283465pt,6.74283464566929pt,3.37141732283465pt">
                          <w:txbxContent>
                            <w:p>
                              <w:r>
                                <w:rPr>
                                  <w:rFonts w:hint="eastAsia"/>
                                </w:rPr>
                                <w:t>污水</w:t>
                              </w:r>
                              <w:r>
                                <w:t>管网</w:t>
                              </w:r>
                            </w:p>
                          </w:txbxContent>
                        </v:textbox>
                      </v:shape>
                      <v:shape id="文本框 1049" o:spid="_x0000_s1026" o:spt="202" type="#_x0000_t202" style="position:absolute;left:2636545;top:1332008;height:277716;width:398056;" fillcolor="#FFFFFF" filled="t" stroked="t" coordsize="21600,21600" o:gfxdata="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Aw6tdgAAAAJAQAADwAAAAAAAAABACAAAAAiAAAA&#10;ZHJzL2Rvd25yZXYueG1sUEsBAhQAFAAAAAgAh07iQIOfh99AAgAAYgQAAA4AAAAAAAAAAQAgAAAA&#10;JwEAAGRycy9lMm9Eb2MueG1sUEsFBgAAAAAGAAYAWQEAANkFAAAAAA==&#10;">
                        <v:fill on="t" focussize="0,0"/>
                        <v:stroke color="#FFFFFF" miterlimit="8" joinstyle="miter"/>
                        <v:imagedata o:title=""/>
                        <o:lock v:ext="edit" aspectratio="f"/>
                        <v:textbox inset="6.74283464566929pt,3.37141732283465pt,6.74283464566929pt,3.37141732283465pt">
                          <w:txbxContent>
                            <w:p>
                              <w:pPr>
                                <w:rPr>
                                  <w:rFonts w:hint="eastAsia" w:eastAsia="宋体"/>
                                  <w:lang w:val="en-US" w:eastAsia="zh-CN"/>
                                </w:rPr>
                              </w:pPr>
                              <w:r>
                                <w:rPr>
                                  <w:rFonts w:hint="eastAsia"/>
                                  <w:lang w:val="en-US" w:eastAsia="zh-CN"/>
                                </w:rPr>
                                <w:t>122.1</w:t>
                              </w:r>
                            </w:p>
                          </w:txbxContent>
                        </v:textbox>
                      </v:shape>
                      <v:shape id="文本框 1049" o:spid="_x0000_s1026" o:spt="202" type="#_x0000_t202" style="position:absolute;left:1450839;top:1336848;height:277716;width:398056;" fillcolor="#FFFFFF" filled="t" stroked="t" coordsize="21600,21600" o:gfxdata="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Aw6tdgAAAAJAQAADwAAAAAAAAABACAAAAAiAAAA&#10;ZHJzL2Rvd25yZXYueG1sUEsBAhQAFAAAAAgAh07iQPgYFk1AAgAAYgQAAA4AAAAAAAAAAQAgAAAA&#10;JwEAAGRycy9lMm9Eb2MueG1sUEsFBgAAAAAGAAYAWQEAANkFAAAAAA==&#10;">
                        <v:fill on="t" focussize="0,0"/>
                        <v:stroke color="#FFFFFF" miterlimit="8" joinstyle="miter"/>
                        <v:imagedata o:title=""/>
                        <o:lock v:ext="edit" aspectratio="f"/>
                        <v:textbox inset="6.74283464566929pt,3.37141732283465pt,6.74283464566929pt,3.37141732283465pt">
                          <w:txbxContent>
                            <w:p>
                              <w:pPr>
                                <w:rPr>
                                  <w:rFonts w:hint="eastAsia" w:eastAsia="宋体"/>
                                  <w:lang w:val="en-US" w:eastAsia="zh-CN"/>
                                </w:rPr>
                              </w:pPr>
                              <w:r>
                                <w:rPr>
                                  <w:rFonts w:hint="eastAsia"/>
                                  <w:lang w:val="en-US" w:eastAsia="zh-CN"/>
                                </w:rPr>
                                <w:t>21</w:t>
                              </w:r>
                            </w:p>
                          </w:txbxContent>
                        </v:textbox>
                      </v:shape>
                      <v:shape id="文本框 1044" o:spid="_x0000_s1026" o:spt="202" type="#_x0000_t202" style="position:absolute;left:1591945;top:632460;height:277495;width:499745;" fillcolor="#FFFFFF" filled="t" stroked="t" coordsize="21600,21600" o:gfxdata="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wMOrXYAAAACQEAAA8AAAAAAAAAAQAgAAAAIgAAAGRy&#10;cy9kb3ducmV2LnhtbFBLAQIUABQAAAAIAIdO4kDntErbPgIAAGAEAAAOAAAAAAAAAAEAIAAAACcB&#10;AABkcnMvZTJvRG9jLnhtbFBLBQYAAAAABgAGAFkBAADXBQAAAAA=&#10;">
                        <v:fill on="t" focussize="0,0"/>
                        <v:stroke color="#FFFFFF" miterlimit="8" joinstyle="miter"/>
                        <v:imagedata o:title=""/>
                        <o:lock v:ext="edit" aspectratio="f"/>
                        <v:textbox inset="6.74283464566929pt,3.37141732283465pt,6.74283464566929pt,3.37141732283465pt">
                          <w:txbxContent>
                            <w:p/>
                          </w:txbxContent>
                        </v:textbox>
                      </v:shape>
                    </v:group>
                  </w:pict>
                </mc:Fallback>
              </mc:AlternateContent>
            </w:r>
          </w:p>
          <w:p>
            <w:pPr>
              <w:keepNext w:val="0"/>
              <w:keepLines w:val="0"/>
              <w:suppressLineNumbers w:val="0"/>
              <w:spacing w:before="0" w:beforeAutospacing="0" w:after="0" w:afterAutospacing="0" w:line="540" w:lineRule="atLeast"/>
              <w:ind w:left="0" w:right="0" w:firstLine="420" w:firstLineChars="200"/>
              <w:rPr>
                <w:rFonts w:hint="default"/>
                <w:color w:val="FF0000"/>
                <w:szCs w:val="21"/>
              </w:rPr>
            </w:pPr>
          </w:p>
          <w:p>
            <w:pPr>
              <w:keepNext w:val="0"/>
              <w:keepLines w:val="0"/>
              <w:suppressLineNumbers w:val="0"/>
              <w:spacing w:before="0" w:beforeAutospacing="0" w:after="0" w:afterAutospacing="0" w:line="540" w:lineRule="atLeast"/>
              <w:ind w:left="0" w:right="0" w:firstLine="420" w:firstLineChars="200"/>
              <w:rPr>
                <w:rFonts w:hint="default"/>
                <w:color w:val="FF0000"/>
                <w:szCs w:val="21"/>
              </w:rPr>
            </w:pPr>
          </w:p>
          <w:p>
            <w:pPr>
              <w:keepNext w:val="0"/>
              <w:keepLines w:val="0"/>
              <w:suppressLineNumbers w:val="0"/>
              <w:spacing w:before="0" w:beforeAutospacing="0" w:after="0" w:afterAutospacing="0" w:line="540" w:lineRule="atLeast"/>
              <w:ind w:left="0" w:right="0" w:firstLine="420" w:firstLineChars="200"/>
              <w:rPr>
                <w:rFonts w:hint="default"/>
                <w:color w:val="FF0000"/>
                <w:szCs w:val="21"/>
              </w:rPr>
            </w:pPr>
          </w:p>
          <w:p>
            <w:pPr>
              <w:keepNext w:val="0"/>
              <w:keepLines w:val="0"/>
              <w:suppressLineNumbers w:val="0"/>
              <w:spacing w:before="0" w:beforeAutospacing="0" w:after="0" w:afterAutospacing="0" w:line="540" w:lineRule="atLeast"/>
              <w:ind w:left="0" w:right="0" w:firstLine="420" w:firstLineChars="200"/>
              <w:rPr>
                <w:rFonts w:hint="default"/>
                <w:color w:val="FF0000"/>
                <w:szCs w:val="21"/>
              </w:rPr>
            </w:pPr>
          </w:p>
          <w:p>
            <w:pPr>
              <w:keepNext w:val="0"/>
              <w:keepLines w:val="0"/>
              <w:suppressLineNumbers w:val="0"/>
              <w:spacing w:before="0" w:beforeAutospacing="0" w:after="0" w:afterAutospacing="0" w:line="540" w:lineRule="atLeast"/>
              <w:ind w:left="0" w:right="0" w:firstLine="420" w:firstLineChars="200"/>
              <w:rPr>
                <w:rFonts w:hint="default"/>
                <w:color w:val="FF0000"/>
                <w:szCs w:val="21"/>
              </w:rPr>
            </w:pPr>
          </w:p>
          <w:p>
            <w:pPr>
              <w:keepNext w:val="0"/>
              <w:keepLines w:val="0"/>
              <w:suppressLineNumbers w:val="0"/>
              <w:spacing w:before="0" w:beforeAutospacing="0" w:after="0" w:afterAutospacing="0" w:line="540" w:lineRule="atLeast"/>
              <w:ind w:left="0" w:right="0" w:firstLine="420" w:firstLineChars="200"/>
              <w:rPr>
                <w:rFonts w:hint="default"/>
                <w:color w:val="FF0000"/>
                <w:szCs w:val="21"/>
              </w:rPr>
            </w:pPr>
          </w:p>
          <w:p>
            <w:pPr>
              <w:keepNext w:val="0"/>
              <w:keepLines w:val="0"/>
              <w:suppressLineNumbers w:val="0"/>
              <w:spacing w:before="0" w:beforeAutospacing="0" w:after="0" w:afterAutospacing="0" w:line="540" w:lineRule="atLeast"/>
              <w:ind w:left="0" w:right="0" w:firstLine="420" w:firstLineChars="200"/>
              <w:rPr>
                <w:rFonts w:hint="default"/>
                <w:color w:val="FF0000"/>
                <w:szCs w:val="21"/>
              </w:rPr>
            </w:pPr>
          </w:p>
          <w:p>
            <w:pPr>
              <w:keepNext w:val="0"/>
              <w:keepLines w:val="0"/>
              <w:suppressLineNumbers w:val="0"/>
              <w:spacing w:before="0" w:beforeAutospacing="0" w:after="0" w:afterAutospacing="0" w:line="540" w:lineRule="atLeast"/>
              <w:ind w:left="0" w:right="0" w:firstLine="420" w:firstLineChars="200"/>
              <w:rPr>
                <w:rFonts w:hint="default"/>
                <w:color w:val="FF0000"/>
                <w:szCs w:val="21"/>
              </w:rPr>
            </w:pPr>
          </w:p>
          <w:p>
            <w:pPr>
              <w:keepNext w:val="0"/>
              <w:keepLines w:val="0"/>
              <w:suppressLineNumbers w:val="0"/>
              <w:spacing w:before="0" w:beforeAutospacing="0" w:after="0" w:afterAutospacing="0" w:line="540" w:lineRule="atLeast"/>
              <w:ind w:left="0" w:right="0" w:firstLine="420" w:firstLineChars="200"/>
              <w:rPr>
                <w:rFonts w:hint="default"/>
                <w:szCs w:val="21"/>
              </w:rPr>
            </w:pPr>
          </w:p>
          <w:p>
            <w:pPr>
              <w:keepNext w:val="0"/>
              <w:keepLines w:val="0"/>
              <w:suppressLineNumbers w:val="0"/>
              <w:spacing w:before="0" w:beforeAutospacing="0" w:after="0" w:afterAutospacing="0" w:line="540" w:lineRule="atLeast"/>
              <w:ind w:left="0" w:right="0" w:firstLine="422" w:firstLineChars="200"/>
              <w:rPr>
                <w:rFonts w:hint="default"/>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385" w:hRule="atLeast"/>
        </w:trPr>
        <w:tc>
          <w:tcPr>
            <w:tcW w:w="8897" w:type="dxa"/>
          </w:tcPr>
          <w:p>
            <w:pPr>
              <w:pStyle w:val="10"/>
              <w:keepNext w:val="0"/>
              <w:keepLines w:val="0"/>
              <w:suppressLineNumbers w:val="0"/>
              <w:spacing w:before="0" w:beforeAutospacing="0" w:after="0" w:afterAutospacing="0" w:line="554" w:lineRule="exact"/>
              <w:ind w:left="0" w:leftChars="0" w:right="0" w:rightChars="0" w:firstLine="422" w:firstLineChars="200"/>
              <w:rPr>
                <w:rFonts w:hint="default"/>
                <w:b/>
                <w:szCs w:val="21"/>
              </w:rPr>
            </w:pPr>
            <w:r>
              <w:rPr>
                <w:rFonts w:hint="default"/>
                <w:b/>
                <w:szCs w:val="21"/>
              </w:rPr>
              <w:t>主要工艺流程及产物环节（附处理工艺流程图，标出产污节点）</w:t>
            </w:r>
          </w:p>
          <w:p>
            <w:pPr>
              <w:pStyle w:val="5"/>
              <w:keepNext w:val="0"/>
              <w:keepLines w:val="0"/>
              <w:suppressLineNumbers w:val="0"/>
              <w:spacing w:before="0" w:beforeAutospacing="0" w:after="0" w:afterAutospacing="0" w:line="440" w:lineRule="exact"/>
              <w:ind w:left="0" w:right="0" w:firstLine="422" w:firstLineChars="200"/>
              <w:rPr>
                <w:rFonts w:hint="default" w:ascii="Times New Roman" w:hAnsi="Times New Roman" w:eastAsiaTheme="minorEastAsia"/>
                <w:b/>
                <w:bCs/>
                <w:sz w:val="21"/>
                <w:szCs w:val="21"/>
              </w:rPr>
            </w:pPr>
            <w:r>
              <w:rPr>
                <w:rFonts w:hint="default" w:ascii="Times New Roman" w:hAnsi="Times New Roman" w:eastAsiaTheme="minorEastAsia"/>
                <w:b/>
                <w:bCs/>
                <w:sz w:val="21"/>
                <w:szCs w:val="21"/>
              </w:rPr>
              <w:t>1、工艺流程及排污节点简述</w:t>
            </w:r>
          </w:p>
          <w:p>
            <w:pPr>
              <w:pStyle w:val="5"/>
              <w:keepNext w:val="0"/>
              <w:keepLines w:val="0"/>
              <w:suppressLineNumbers w:val="0"/>
              <w:spacing w:before="0" w:beforeAutospacing="0" w:after="0" w:afterAutospacing="0" w:line="440" w:lineRule="exact"/>
              <w:ind w:left="0" w:right="0" w:firstLineChars="200"/>
              <w:rPr>
                <w:rFonts w:hint="default" w:ascii="Times New Roman" w:hAnsi="Times New Roman"/>
                <w:sz w:val="21"/>
                <w:szCs w:val="21"/>
              </w:rPr>
            </w:pPr>
            <w:r>
              <w:rPr>
                <w:rFonts w:hint="default" w:ascii="Times New Roman" w:hAnsi="Times New Roman"/>
                <w:sz w:val="21"/>
                <w:szCs w:val="21"/>
              </w:rPr>
              <w:t>（1）生产工艺</w:t>
            </w:r>
          </w:p>
          <w:p>
            <w:pPr>
              <w:pStyle w:val="5"/>
              <w:keepNext w:val="0"/>
              <w:keepLines w:val="0"/>
              <w:suppressLineNumbers w:val="0"/>
              <w:spacing w:before="0" w:beforeAutospacing="0" w:after="0" w:afterAutospacing="0" w:line="440" w:lineRule="exact"/>
              <w:ind w:left="0" w:right="0" w:firstLineChars="200"/>
              <w:rPr>
                <w:rFonts w:hint="default" w:ascii="Times New Roman" w:hAnsi="Times New Roman"/>
                <w:b/>
                <w:sz w:val="21"/>
                <w:szCs w:val="21"/>
              </w:rPr>
            </w:pPr>
            <w:r>
              <w:rPr>
                <w:rFonts w:hint="default"/>
                <w:sz w:val="24"/>
              </w:rPr>
              <mc:AlternateContent>
                <mc:Choice Requires="wps">
                  <w:drawing>
                    <wp:anchor distT="0" distB="0" distL="114300" distR="114300" simplePos="0" relativeHeight="251751424" behindDoc="0" locked="0" layoutInCell="1" allowOverlap="1">
                      <wp:simplePos x="0" y="0"/>
                      <wp:positionH relativeFrom="column">
                        <wp:posOffset>1981200</wp:posOffset>
                      </wp:positionH>
                      <wp:positionV relativeFrom="paragraph">
                        <wp:posOffset>278130</wp:posOffset>
                      </wp:positionV>
                      <wp:extent cx="836930" cy="299085"/>
                      <wp:effectExtent l="0" t="0" r="1270" b="5715"/>
                      <wp:wrapNone/>
                      <wp:docPr id="8" name="文本框 8"/>
                      <wp:cNvGraphicFramePr/>
                      <a:graphic xmlns:a="http://schemas.openxmlformats.org/drawingml/2006/main">
                        <a:graphicData uri="http://schemas.microsoft.com/office/word/2010/wordprocessingShape">
                          <wps:wsp>
                            <wps:cNvSpPr txBox="1"/>
                            <wps:spPr>
                              <a:xfrm>
                                <a:off x="3510280" y="7024370"/>
                                <a:ext cx="836930" cy="2990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val="0"/>
                                      <w:bCs w:val="0"/>
                                      <w:sz w:val="24"/>
                                      <w:szCs w:val="24"/>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pt;margin-top:21.9pt;height:23.55pt;width:65.9pt;z-index:251751424;mso-width-relative:page;mso-height-relative:page;" fillcolor="#FFFFFF [3201]" filled="t" stroked="f" coordsize="21600,21600" o:gfxdata="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aHbzbUAAAACQEAAA8AAAAAAAAAAQAgAAAAIgAAAGRycy9k&#10;b3ducmV2LnhtbFBLAQIUABQAAAAIAIdO4kB4m2z+PwIAAEwEAAAOAAAAAAAAAAEAIAAAACMBAABk&#10;cnMvZTJvRG9jLnhtbFBLBQYAAAAABgAGAFkBAADUBQAAAAA=&#10;">
                      <v:fill on="t" focussize="0,0"/>
                      <v:stroke on="f" weight="0.5pt"/>
                      <v:imagedata o:title=""/>
                      <o:lock v:ext="edit" aspectratio="f"/>
                      <v:textbox>
                        <w:txbxContent>
                          <w:p>
                            <w:pPr>
                              <w:rPr>
                                <w:rFonts w:hint="eastAsia" w:eastAsia="宋体"/>
                                <w:b w:val="0"/>
                                <w:bCs w:val="0"/>
                                <w:sz w:val="24"/>
                                <w:szCs w:val="24"/>
                                <w:lang w:eastAsia="zh-CN"/>
                              </w:rPr>
                            </w:pPr>
                          </w:p>
                        </w:txbxContent>
                      </v:textbox>
                    </v:shape>
                  </w:pict>
                </mc:Fallback>
              </mc:AlternateContent>
            </w:r>
            <w:r>
              <w:rPr>
                <w:rFonts w:hint="default" w:ascii="Times New Roman" w:hAnsi="Times New Roman"/>
                <w:sz w:val="21"/>
                <w:szCs w:val="21"/>
              </w:rPr>
              <w:t>本项目生产线的工艺流程图简化如图所示，具体工艺流程见工艺简介。</w:t>
            </w:r>
          </w:p>
          <w:p>
            <w:pPr>
              <w:keepNext w:val="0"/>
              <w:keepLines w:val="0"/>
              <w:suppressLineNumbers w:val="0"/>
              <w:snapToGrid w:val="0"/>
              <w:spacing w:before="0" w:beforeAutospacing="0" w:after="0" w:afterAutospacing="0" w:line="360" w:lineRule="auto"/>
              <w:ind w:left="-8" w:right="0" w:firstLine="532" w:firstLineChars="222"/>
              <w:rPr>
                <w:rFonts w:hint="default"/>
                <w:b/>
                <w:bCs/>
                <w:sz w:val="24"/>
              </w:rPr>
            </w:pPr>
            <w:r>
              <w:rPr>
                <w:rFonts w:hint="default"/>
                <w:sz w:val="24"/>
              </w:rPr>
              <mc:AlternateContent>
                <mc:Choice Requires="wps">
                  <w:drawing>
                    <wp:anchor distT="0" distB="0" distL="114300" distR="114300" simplePos="0" relativeHeight="251752448" behindDoc="0" locked="0" layoutInCell="1" allowOverlap="1">
                      <wp:simplePos x="0" y="0"/>
                      <wp:positionH relativeFrom="column">
                        <wp:posOffset>3712845</wp:posOffset>
                      </wp:positionH>
                      <wp:positionV relativeFrom="paragraph">
                        <wp:posOffset>30480</wp:posOffset>
                      </wp:positionV>
                      <wp:extent cx="1125220" cy="260350"/>
                      <wp:effectExtent l="0" t="0" r="17780" b="6350"/>
                      <wp:wrapNone/>
                      <wp:docPr id="25" name="文本框 25"/>
                      <wp:cNvGraphicFramePr/>
                      <a:graphic xmlns:a="http://schemas.openxmlformats.org/drawingml/2006/main">
                        <a:graphicData uri="http://schemas.microsoft.com/office/word/2010/wordprocessingShape">
                          <wps:wsp>
                            <wps:cNvSpPr txBox="1"/>
                            <wps:spPr>
                              <a:xfrm>
                                <a:off x="5243830" y="6713220"/>
                                <a:ext cx="1125220" cy="260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val="0"/>
                                      <w:bCs w:val="0"/>
                                      <w:sz w:val="24"/>
                                      <w:szCs w:val="24"/>
                                      <w:lang w:eastAsia="zh-CN"/>
                                    </w:rPr>
                                  </w:pPr>
                                  <w:r>
                                    <w:rPr>
                                      <w:rFonts w:hint="eastAsia"/>
                                      <w:b w:val="0"/>
                                      <w:bCs w:val="0"/>
                                      <w:sz w:val="24"/>
                                      <w:szCs w:val="24"/>
                                      <w:lang w:eastAsia="zh-CN"/>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35pt;margin-top:2.4pt;height:20.5pt;width:88.6pt;z-index:251752448;mso-width-relative:page;mso-height-relative:page;" fillcolor="#FFFFFF [3201]" filled="t" stroked="f" coordsize="21600,21600" o:gfxdata="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1AKIK0wAAAAgBAAAPAAAAAAAAAAEAIAAAACIAAABkcnMvZG93&#10;bnJldi54bWxQSwECFAAUAAAACACHTuJA9s+AcT4CAABPBAAADgAAAAAAAAABACAAAAAiAQAAZHJz&#10;L2Uyb0RvYy54bWxQSwUGAAAAAAYABgBZAQAA0gUAAAAA&#10;">
                      <v:fill on="t" focussize="0,0"/>
                      <v:stroke on="f" weight="0.5pt"/>
                      <v:imagedata o:title=""/>
                      <o:lock v:ext="edit" aspectratio="f"/>
                      <v:textbox>
                        <w:txbxContent>
                          <w:p>
                            <w:pPr>
                              <w:rPr>
                                <w:rFonts w:hint="eastAsia" w:eastAsia="宋体"/>
                                <w:b w:val="0"/>
                                <w:bCs w:val="0"/>
                                <w:sz w:val="24"/>
                                <w:szCs w:val="24"/>
                                <w:lang w:eastAsia="zh-CN"/>
                              </w:rPr>
                            </w:pPr>
                            <w:r>
                              <w:rPr>
                                <w:rFonts w:hint="eastAsia"/>
                                <w:b w:val="0"/>
                                <w:bCs w:val="0"/>
                                <w:sz w:val="24"/>
                                <w:szCs w:val="24"/>
                                <w:lang w:eastAsia="zh-CN"/>
                              </w:rPr>
                              <w:t>有机废气</w:t>
                            </w:r>
                          </w:p>
                        </w:txbxContent>
                      </v:textbox>
                    </v:shape>
                  </w:pict>
                </mc:Fallback>
              </mc:AlternateContent>
            </w:r>
          </w:p>
          <w:p>
            <w:pPr>
              <w:keepNext w:val="0"/>
              <w:keepLines w:val="0"/>
              <w:suppressLineNumbers w:val="0"/>
              <w:tabs>
                <w:tab w:val="left" w:pos="3608"/>
              </w:tabs>
              <w:snapToGrid w:val="0"/>
              <w:spacing w:before="0" w:beforeAutospacing="0" w:after="0" w:afterAutospacing="0" w:line="360" w:lineRule="auto"/>
              <w:ind w:left="0" w:right="0" w:firstLine="482" w:firstLineChars="200"/>
              <w:rPr>
                <w:rFonts w:hint="eastAsia"/>
                <w:b/>
                <w:bCs/>
                <w:sz w:val="24"/>
                <w:lang w:val="en-US" w:eastAsia="zh-CN"/>
              </w:rPr>
            </w:pPr>
            <w:r>
              <w:rPr>
                <w:rFonts w:hint="eastAsia"/>
                <w:b/>
                <w:bCs/>
                <w:sz w:val="24"/>
                <w:lang w:val="en-US" w:eastAsia="zh-CN"/>
              </w:rPr>
              <w:tab/>
            </w:r>
            <w:r>
              <w:rPr>
                <w:rFonts w:hint="eastAsia"/>
                <w:b/>
                <w:bCs/>
                <w:sz w:val="24"/>
                <w:lang w:val="en-US" w:eastAsia="zh-CN"/>
              </w:rPr>
              <w:tab/>
            </w:r>
            <w:r>
              <w:rPr>
                <w:rFonts w:hint="eastAsia"/>
                <w:b/>
                <w:bCs/>
                <w:sz w:val="24"/>
                <w:lang w:val="en-US" w:eastAsia="zh-CN"/>
              </w:rPr>
              <w:t xml:space="preserve">                  ↑</w:t>
            </w:r>
          </w:p>
          <w:p>
            <w:pPr>
              <w:keepNext w:val="0"/>
              <w:keepLines w:val="0"/>
              <w:suppressLineNumbers w:val="0"/>
              <w:tabs>
                <w:tab w:val="left" w:pos="3608"/>
              </w:tabs>
              <w:snapToGrid w:val="0"/>
              <w:spacing w:before="0" w:beforeAutospacing="0" w:after="0" w:afterAutospacing="0" w:line="360" w:lineRule="auto"/>
              <w:ind w:left="0" w:right="0" w:firstLine="480" w:firstLineChars="200"/>
              <w:rPr>
                <w:rFonts w:hint="eastAsia"/>
                <w:b w:val="0"/>
                <w:bCs w:val="0"/>
                <w:sz w:val="24"/>
              </w:rPr>
            </w:pPr>
            <w:r>
              <w:rPr>
                <w:rFonts w:hint="eastAsia"/>
                <w:b w:val="0"/>
                <w:bCs w:val="0"/>
                <w:sz w:val="24"/>
              </w:rPr>
              <w:t>编网管→绕弹簧管→套管→焊接→套TPU 管→TPU 管表面处理→高温灭菌</w:t>
            </w:r>
          </w:p>
          <w:p>
            <w:pPr>
              <w:keepNext w:val="0"/>
              <w:keepLines w:val="0"/>
              <w:suppressLineNumbers w:val="0"/>
              <w:tabs>
                <w:tab w:val="left" w:pos="3608"/>
              </w:tabs>
              <w:snapToGrid w:val="0"/>
              <w:spacing w:before="0" w:beforeAutospacing="0" w:after="0" w:afterAutospacing="0" w:line="360" w:lineRule="auto"/>
              <w:ind w:left="0" w:right="0" w:firstLine="480" w:firstLineChars="200"/>
              <w:rPr>
                <w:rFonts w:hint="eastAsia"/>
                <w:b w:val="0"/>
                <w:bCs w:val="0"/>
                <w:sz w:val="24"/>
              </w:rPr>
            </w:pPr>
          </w:p>
          <w:p>
            <w:pPr>
              <w:keepNext w:val="0"/>
              <w:keepLines w:val="0"/>
              <w:suppressLineNumbers w:val="0"/>
              <w:tabs>
                <w:tab w:val="left" w:pos="3608"/>
              </w:tabs>
              <w:snapToGrid w:val="0"/>
              <w:spacing w:before="0" w:beforeAutospacing="0" w:after="0" w:afterAutospacing="0" w:line="360" w:lineRule="auto"/>
              <w:ind w:left="0" w:right="0" w:firstLine="480" w:firstLineChars="200"/>
              <w:rPr>
                <w:rFonts w:hint="eastAsia"/>
                <w:b w:val="0"/>
                <w:bCs w:val="0"/>
                <w:sz w:val="24"/>
                <w:lang w:val="en-US" w:eastAsia="zh-CN"/>
              </w:rPr>
            </w:pPr>
            <w:r>
              <w:rPr>
                <w:rFonts w:hint="eastAsia"/>
                <w:b w:val="0"/>
                <w:bCs w:val="0"/>
                <w:sz w:val="24"/>
              </w:rPr>
              <w:t xml:space="preserve">→切割两头 →除尘→检测→包装入库→出厂终检 </w:t>
            </w:r>
          </w:p>
          <w:p>
            <w:pPr>
              <w:keepNext w:val="0"/>
              <w:keepLines w:val="0"/>
              <w:suppressLineNumbers w:val="0"/>
              <w:tabs>
                <w:tab w:val="left" w:pos="2988"/>
                <w:tab w:val="center" w:pos="4340"/>
              </w:tabs>
              <w:snapToGrid w:val="0"/>
              <w:spacing w:before="0" w:beforeAutospacing="0" w:after="0" w:afterAutospacing="0" w:line="360" w:lineRule="auto"/>
              <w:ind w:left="-8" w:right="0" w:firstLine="1118" w:firstLineChars="0"/>
              <w:rPr>
                <w:rFonts w:hint="eastAsia" w:eastAsia="宋体"/>
                <w:b/>
                <w:bCs/>
                <w:sz w:val="24"/>
                <w:lang w:val="en-US" w:eastAsia="zh-CN"/>
              </w:rPr>
            </w:pPr>
            <w:r>
              <w:rPr>
                <w:rFonts w:hint="default"/>
                <w:sz w:val="24"/>
              </w:rPr>
              <mc:AlternateContent>
                <mc:Choice Requires="wps">
                  <w:drawing>
                    <wp:anchor distT="0" distB="0" distL="114300" distR="114300" simplePos="0" relativeHeight="251755520" behindDoc="0" locked="0" layoutInCell="1" allowOverlap="1">
                      <wp:simplePos x="0" y="0"/>
                      <wp:positionH relativeFrom="column">
                        <wp:posOffset>2856230</wp:posOffset>
                      </wp:positionH>
                      <wp:positionV relativeFrom="paragraph">
                        <wp:posOffset>165100</wp:posOffset>
                      </wp:positionV>
                      <wp:extent cx="914400" cy="286385"/>
                      <wp:effectExtent l="0" t="0" r="0" b="18415"/>
                      <wp:wrapNone/>
                      <wp:docPr id="34" name="文本框 34"/>
                      <wp:cNvGraphicFramePr/>
                      <a:graphic xmlns:a="http://schemas.openxmlformats.org/drawingml/2006/main">
                        <a:graphicData uri="http://schemas.microsoft.com/office/word/2010/wordprocessingShape">
                          <wps:wsp>
                            <wps:cNvSpPr txBox="1"/>
                            <wps:spPr>
                              <a:xfrm>
                                <a:off x="4456430" y="8205470"/>
                                <a:ext cx="914400" cy="286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 xml:space="preserve">  </w:t>
                                  </w:r>
                                  <w:r>
                                    <w:rPr>
                                      <w:rFonts w:hint="eastAsia"/>
                                      <w:b w:val="0"/>
                                      <w:bCs w:val="0"/>
                                      <w:lang w:val="en-US" w:eastAsia="zh-CN"/>
                                    </w:rPr>
                                    <w:t xml:space="preserve"> </w:t>
                                  </w:r>
                                  <w:r>
                                    <w:rPr>
                                      <w:rFonts w:hint="eastAsia"/>
                                      <w:b w:val="0"/>
                                      <w:bCs w:val="0"/>
                                      <w:sz w:val="24"/>
                                      <w:szCs w:val="24"/>
                                      <w:lang w:val="en-US" w:eastAsia="zh-CN"/>
                                    </w:rPr>
                                    <w:t>次品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9pt;margin-top:13pt;height:22.55pt;width:72pt;z-index:251755520;mso-width-relative:page;mso-height-relative:page;" fillcolor="#FFFFFF [3201]" filled="t" stroked="f" coordsize="21600,21600" o:gfxdata="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e/9HdQAAAAJAQAADwAAAAAAAAABACAAAAAiAAAAZHJzL2Rv&#10;d25yZXYueG1sUEsBAhQAFAAAAAgAh07iQNG5fhw+AgAATgQAAA4AAAAAAAAAAQAgAAAAIwEAAGRy&#10;cy9lMm9Eb2MueG1sUEsFBgAAAAAGAAYAWQEAANMFAAAAAA==&#10;">
                      <v:fill on="t" focussize="0,0"/>
                      <v:stroke on="f" weight="0.5pt"/>
                      <v:imagedata o:title=""/>
                      <o:lock v:ext="edit" aspectratio="f"/>
                      <v:textbox>
                        <w:txbxContent>
                          <w:p>
                            <w:pPr>
                              <w:rPr>
                                <w:rFonts w:hint="eastAsia" w:eastAsia="宋体"/>
                                <w:lang w:val="en-US" w:eastAsia="zh-CN"/>
                              </w:rPr>
                            </w:pPr>
                            <w:r>
                              <w:rPr>
                                <w:rFonts w:hint="eastAsia"/>
                                <w:lang w:val="en-US" w:eastAsia="zh-CN"/>
                              </w:rPr>
                              <w:t xml:space="preserve">  </w:t>
                            </w:r>
                            <w:r>
                              <w:rPr>
                                <w:rFonts w:hint="eastAsia"/>
                                <w:b w:val="0"/>
                                <w:bCs w:val="0"/>
                                <w:lang w:val="en-US" w:eastAsia="zh-CN"/>
                              </w:rPr>
                              <w:t xml:space="preserve"> </w:t>
                            </w:r>
                            <w:r>
                              <w:rPr>
                                <w:rFonts w:hint="eastAsia"/>
                                <w:b w:val="0"/>
                                <w:bCs w:val="0"/>
                                <w:sz w:val="24"/>
                                <w:szCs w:val="24"/>
                                <w:lang w:val="en-US" w:eastAsia="zh-CN"/>
                              </w:rPr>
                              <w:t>次品</w:t>
                            </w:r>
                          </w:p>
                        </w:txbxContent>
                      </v:textbox>
                    </v:shape>
                  </w:pict>
                </mc:Fallback>
              </mc:AlternateContent>
            </w:r>
            <w:r>
              <w:rPr>
                <w:rFonts w:hint="default"/>
                <w:sz w:val="24"/>
              </w:rPr>
              <mc:AlternateContent>
                <mc:Choice Requires="wps">
                  <w:drawing>
                    <wp:anchor distT="0" distB="0" distL="114300" distR="114300" simplePos="0" relativeHeight="251753472" behindDoc="0" locked="0" layoutInCell="1" allowOverlap="1">
                      <wp:simplePos x="0" y="0"/>
                      <wp:positionH relativeFrom="column">
                        <wp:posOffset>360680</wp:posOffset>
                      </wp:positionH>
                      <wp:positionV relativeFrom="paragraph">
                        <wp:posOffset>165100</wp:posOffset>
                      </wp:positionV>
                      <wp:extent cx="902335" cy="260350"/>
                      <wp:effectExtent l="0" t="0" r="12065" b="6350"/>
                      <wp:wrapNone/>
                      <wp:docPr id="30" name="文本框 30"/>
                      <wp:cNvGraphicFramePr/>
                      <a:graphic xmlns:a="http://schemas.openxmlformats.org/drawingml/2006/main">
                        <a:graphicData uri="http://schemas.microsoft.com/office/word/2010/wordprocessingShape">
                          <wps:wsp>
                            <wps:cNvSpPr txBox="1"/>
                            <wps:spPr>
                              <a:xfrm>
                                <a:off x="1897380" y="8256270"/>
                                <a:ext cx="902335" cy="260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240" w:firstLineChars="100"/>
                                    <w:rPr>
                                      <w:rFonts w:hint="eastAsia" w:eastAsia="宋体"/>
                                      <w:b w:val="0"/>
                                      <w:bCs w:val="0"/>
                                      <w:lang w:eastAsia="zh-CN"/>
                                    </w:rPr>
                                  </w:pPr>
                                  <w:r>
                                    <w:rPr>
                                      <w:rFonts w:hint="eastAsia"/>
                                      <w:b w:val="0"/>
                                      <w:bCs w:val="0"/>
                                      <w:sz w:val="24"/>
                                      <w:szCs w:val="24"/>
                                      <w:lang w:eastAsia="zh-CN"/>
                                    </w:rPr>
                                    <w:t>边角料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pt;margin-top:13pt;height:20.5pt;width:71.05pt;z-index:251753472;mso-width-relative:page;mso-height-relative:page;" fillcolor="#FFFFFF [3201]" filled="t" stroked="f" coordsize="21600,21600" o:gfxdata="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wCaxN1AAAAAgBAAAPAAAAAAAAAAEAIAAAACIAAABkcnMv&#10;ZG93bnJldi54bWxQSwECFAAUAAAACACHTuJA/7UZMEACAABOBAAADgAAAAAAAAABACAAAAAjAQAA&#10;ZHJzL2Uyb0RvYy54bWxQSwUGAAAAAAYABgBZAQAA1QUAAAAA&#10;">
                      <v:fill on="t" focussize="0,0"/>
                      <v:stroke on="f" weight="0.5pt"/>
                      <v:imagedata o:title=""/>
                      <o:lock v:ext="edit" aspectratio="f"/>
                      <v:textbox>
                        <w:txbxContent>
                          <w:p>
                            <w:pPr>
                              <w:ind w:firstLine="240" w:firstLineChars="100"/>
                              <w:rPr>
                                <w:rFonts w:hint="eastAsia" w:eastAsia="宋体"/>
                                <w:b w:val="0"/>
                                <w:bCs w:val="0"/>
                                <w:lang w:eastAsia="zh-CN"/>
                              </w:rPr>
                            </w:pPr>
                            <w:r>
                              <w:rPr>
                                <w:rFonts w:hint="eastAsia"/>
                                <w:b w:val="0"/>
                                <w:bCs w:val="0"/>
                                <w:sz w:val="24"/>
                                <w:szCs w:val="24"/>
                                <w:lang w:eastAsia="zh-CN"/>
                              </w:rPr>
                              <w:t>边角料</w:t>
                            </w:r>
                          </w:p>
                        </w:txbxContent>
                      </v:textbox>
                    </v:shape>
                  </w:pict>
                </mc:Fallback>
              </mc:AlternateContent>
            </w:r>
            <w:r>
              <w:rPr>
                <w:rFonts w:hint="default"/>
                <w:sz w:val="24"/>
              </w:rPr>
              <mc:AlternateContent>
                <mc:Choice Requires="wps">
                  <w:drawing>
                    <wp:anchor distT="0" distB="0" distL="114300" distR="114300" simplePos="0" relativeHeight="251754496" behindDoc="0" locked="0" layoutInCell="1" allowOverlap="1">
                      <wp:simplePos x="0" y="0"/>
                      <wp:positionH relativeFrom="column">
                        <wp:posOffset>1541780</wp:posOffset>
                      </wp:positionH>
                      <wp:positionV relativeFrom="paragraph">
                        <wp:posOffset>165100</wp:posOffset>
                      </wp:positionV>
                      <wp:extent cx="914400" cy="311150"/>
                      <wp:effectExtent l="0" t="0" r="0" b="12700"/>
                      <wp:wrapNone/>
                      <wp:docPr id="32" name="文本框 32"/>
                      <wp:cNvGraphicFramePr/>
                      <a:graphic xmlns:a="http://schemas.openxmlformats.org/drawingml/2006/main">
                        <a:graphicData uri="http://schemas.microsoft.com/office/word/2010/wordprocessingShape">
                          <wps:wsp>
                            <wps:cNvSpPr txBox="1"/>
                            <wps:spPr>
                              <a:xfrm>
                                <a:off x="3084830" y="8338820"/>
                                <a:ext cx="914400" cy="311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val="0"/>
                                      <w:bCs w:val="0"/>
                                      <w:lang w:val="en-US" w:eastAsia="zh-CN"/>
                                    </w:rPr>
                                  </w:pPr>
                                  <w:r>
                                    <w:rPr>
                                      <w:rFonts w:hint="eastAsia"/>
                                      <w:lang w:val="en-US" w:eastAsia="zh-CN"/>
                                    </w:rPr>
                                    <w:t xml:space="preserve"> </w:t>
                                  </w:r>
                                  <w:r>
                                    <w:rPr>
                                      <w:rFonts w:hint="eastAsia"/>
                                      <w:b/>
                                      <w:bCs/>
                                      <w:lang w:val="en-US" w:eastAsia="zh-CN"/>
                                    </w:rPr>
                                    <w:t xml:space="preserve"> </w:t>
                                  </w:r>
                                  <w:r>
                                    <w:rPr>
                                      <w:rFonts w:hint="eastAsia"/>
                                      <w:b w:val="0"/>
                                      <w:bCs w:val="0"/>
                                      <w:lang w:val="en-US" w:eastAsia="zh-CN"/>
                                    </w:rPr>
                                    <w:t xml:space="preserve"> </w:t>
                                  </w:r>
                                  <w:r>
                                    <w:rPr>
                                      <w:rFonts w:hint="eastAsia"/>
                                      <w:b w:val="0"/>
                                      <w:bCs w:val="0"/>
                                      <w:sz w:val="24"/>
                                      <w:szCs w:val="24"/>
                                      <w:lang w:val="en-US" w:eastAsia="zh-CN"/>
                                    </w:rPr>
                                    <w:t>次品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4pt;margin-top:13pt;height:24.5pt;width:72pt;z-index:251754496;mso-width-relative:page;mso-height-relative:page;" fillcolor="#FFFFFF [3201]" filled="t" stroked="f" coordsize="21600,21600" o:gfxdata="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cDJ/m1QAAAAkBAAAPAAAAAAAAAAEAIAAAACIAAABkcnMv&#10;ZG93bnJldi54bWxQSwECFAAUAAAACACHTuJAFkVPOD8CAABOBAAADgAAAAAAAAABACAAAAAkAQAA&#10;ZHJzL2Uyb0RvYy54bWxQSwUGAAAAAAYABgBZAQAA1QUAAAAA&#10;">
                      <v:fill on="t" focussize="0,0"/>
                      <v:stroke on="f" weight="0.5pt"/>
                      <v:imagedata o:title=""/>
                      <o:lock v:ext="edit" aspectratio="f"/>
                      <v:textbox>
                        <w:txbxContent>
                          <w:p>
                            <w:pPr>
                              <w:rPr>
                                <w:rFonts w:hint="eastAsia" w:eastAsia="宋体"/>
                                <w:b w:val="0"/>
                                <w:bCs w:val="0"/>
                                <w:lang w:val="en-US" w:eastAsia="zh-CN"/>
                              </w:rPr>
                            </w:pPr>
                            <w:r>
                              <w:rPr>
                                <w:rFonts w:hint="eastAsia"/>
                                <w:lang w:val="en-US" w:eastAsia="zh-CN"/>
                              </w:rPr>
                              <w:t xml:space="preserve"> </w:t>
                            </w:r>
                            <w:r>
                              <w:rPr>
                                <w:rFonts w:hint="eastAsia"/>
                                <w:b/>
                                <w:bCs/>
                                <w:lang w:val="en-US" w:eastAsia="zh-CN"/>
                              </w:rPr>
                              <w:t xml:space="preserve"> </w:t>
                            </w:r>
                            <w:r>
                              <w:rPr>
                                <w:rFonts w:hint="eastAsia"/>
                                <w:b w:val="0"/>
                                <w:bCs w:val="0"/>
                                <w:lang w:val="en-US" w:eastAsia="zh-CN"/>
                              </w:rPr>
                              <w:t xml:space="preserve"> </w:t>
                            </w:r>
                            <w:r>
                              <w:rPr>
                                <w:rFonts w:hint="eastAsia"/>
                                <w:b w:val="0"/>
                                <w:bCs w:val="0"/>
                                <w:sz w:val="24"/>
                                <w:szCs w:val="24"/>
                                <w:lang w:val="en-US" w:eastAsia="zh-CN"/>
                              </w:rPr>
                              <w:t>次品</w:t>
                            </w:r>
                          </w:p>
                        </w:txbxContent>
                      </v:textbox>
                    </v:shape>
                  </w:pict>
                </mc:Fallback>
              </mc:AlternateContent>
            </w:r>
            <w:r>
              <w:rPr>
                <w:rFonts w:hint="eastAsia"/>
                <w:b/>
                <w:bCs/>
                <w:sz w:val="24"/>
              </w:rPr>
              <w:t>↓</w:t>
            </w:r>
            <w:r>
              <w:rPr>
                <w:rFonts w:hint="eastAsia"/>
                <w:b/>
                <w:bCs/>
                <w:sz w:val="24"/>
                <w:lang w:eastAsia="zh-CN"/>
              </w:rPr>
              <w:tab/>
            </w:r>
            <w:r>
              <w:rPr>
                <w:rFonts w:hint="eastAsia"/>
                <w:b/>
                <w:bCs/>
                <w:sz w:val="24"/>
              </w:rPr>
              <w:t>↓</w:t>
            </w:r>
            <w:r>
              <w:rPr>
                <w:rFonts w:hint="eastAsia"/>
                <w:b/>
                <w:bCs/>
                <w:sz w:val="24"/>
                <w:lang w:eastAsia="zh-CN"/>
              </w:rPr>
              <w:tab/>
            </w:r>
            <w:r>
              <w:rPr>
                <w:rFonts w:hint="eastAsia"/>
                <w:b/>
                <w:bCs/>
                <w:sz w:val="24"/>
                <w:lang w:val="en-US" w:eastAsia="zh-CN"/>
              </w:rPr>
              <w:t xml:space="preserve">             </w:t>
            </w:r>
            <w:r>
              <w:rPr>
                <w:rFonts w:hint="eastAsia"/>
                <w:lang w:val="en-US" w:eastAsia="zh-CN"/>
              </w:rPr>
              <w:t xml:space="preserve"> </w:t>
            </w:r>
            <w:r>
              <w:rPr>
                <w:rFonts w:hint="eastAsia"/>
                <w:b/>
                <w:bCs/>
                <w:sz w:val="24"/>
              </w:rPr>
              <w:t>↓</w:t>
            </w:r>
          </w:p>
          <w:p>
            <w:pPr>
              <w:keepNext w:val="0"/>
              <w:keepLines w:val="0"/>
              <w:suppressLineNumbers w:val="0"/>
              <w:snapToGrid w:val="0"/>
              <w:spacing w:before="0" w:beforeAutospacing="0" w:after="0" w:afterAutospacing="0" w:line="360" w:lineRule="auto"/>
              <w:ind w:left="-8" w:right="0" w:firstLine="1017" w:firstLineChars="422"/>
              <w:rPr>
                <w:rFonts w:hint="eastAsia"/>
                <w:b/>
                <w:bCs/>
                <w:sz w:val="24"/>
              </w:rPr>
            </w:pPr>
            <w:r>
              <w:rPr>
                <w:rFonts w:hint="eastAsia"/>
                <w:b/>
                <w:bCs/>
                <w:sz w:val="24"/>
              </w:rPr>
              <w:t xml:space="preserve"> </w:t>
            </w:r>
          </w:p>
          <w:p>
            <w:pPr>
              <w:keepNext w:val="0"/>
              <w:keepLines w:val="0"/>
              <w:suppressLineNumbers w:val="0"/>
              <w:snapToGrid w:val="0"/>
              <w:spacing w:before="0" w:beforeAutospacing="0" w:after="0" w:afterAutospacing="0" w:line="360" w:lineRule="auto"/>
              <w:ind w:left="0" w:right="0" w:firstLine="720" w:firstLineChars="300"/>
              <w:rPr>
                <w:rFonts w:hint="eastAsia"/>
                <w:b/>
                <w:bCs/>
                <w:sz w:val="24"/>
              </w:rPr>
            </w:pPr>
            <w:r>
              <w:rPr>
                <w:rFonts w:hint="default"/>
                <w:sz w:val="24"/>
              </w:rPr>
              <mc:AlternateContent>
                <mc:Choice Requires="wps">
                  <w:drawing>
                    <wp:anchor distT="0" distB="0" distL="114300" distR="114300" simplePos="0" relativeHeight="251759616" behindDoc="0" locked="0" layoutInCell="1" allowOverlap="1">
                      <wp:simplePos x="0" y="0"/>
                      <wp:positionH relativeFrom="column">
                        <wp:posOffset>3910330</wp:posOffset>
                      </wp:positionH>
                      <wp:positionV relativeFrom="paragraph">
                        <wp:posOffset>280035</wp:posOffset>
                      </wp:positionV>
                      <wp:extent cx="914400" cy="267335"/>
                      <wp:effectExtent l="0" t="0" r="0" b="18415"/>
                      <wp:wrapNone/>
                      <wp:docPr id="38" name="文本框 38"/>
                      <wp:cNvGraphicFramePr/>
                      <a:graphic xmlns:a="http://schemas.openxmlformats.org/drawingml/2006/main">
                        <a:graphicData uri="http://schemas.microsoft.com/office/word/2010/wordprocessingShape">
                          <wps:wsp>
                            <wps:cNvSpPr txBox="1"/>
                            <wps:spPr>
                              <a:xfrm>
                                <a:off x="5491480" y="9036050"/>
                                <a:ext cx="914400" cy="267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4"/>
                                      <w:szCs w:val="24"/>
                                      <w:lang w:val="en-US" w:eastAsia="zh-CN"/>
                                    </w:rPr>
                                  </w:pPr>
                                  <w:r>
                                    <w:rPr>
                                      <w:rFonts w:hint="eastAsia"/>
                                      <w:sz w:val="24"/>
                                      <w:szCs w:val="24"/>
                                      <w:lang w:val="en-US" w:eastAsia="zh-CN"/>
                                    </w:rPr>
                                    <w:t>有机废气</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9pt;margin-top:22.05pt;height:21.05pt;width:72pt;z-index:251759616;mso-width-relative:page;mso-height-relative:page;" fillcolor="#FFFFFF [3201]" filled="t" stroked="f" coordsize="21600,21600" o:gfxdata="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NA9PtUAAAAJAQAADwAAAAAAAAABACAAAAAiAAAAZHJzL2Rv&#10;d25yZXYueG1sUEsBAhQAFAAAAAgAh07iQPSuM2A9AgAATgQAAA4AAAAAAAAAAQAgAAAAJAEAAGRy&#10;cy9lMm9Eb2MueG1sUEsFBgAAAAAGAAYAWQEAANMFAAAAAA==&#10;">
                      <v:fill on="t" focussize="0,0"/>
                      <v:stroke on="f" weight="0.5pt"/>
                      <v:imagedata o:title=""/>
                      <o:lock v:ext="edit" aspectratio="f"/>
                      <v:textbox>
                        <w:txbxContent>
                          <w:p>
                            <w:pPr>
                              <w:rPr>
                                <w:rFonts w:hint="eastAsia" w:eastAsia="宋体"/>
                                <w:sz w:val="24"/>
                                <w:szCs w:val="24"/>
                                <w:lang w:val="en-US" w:eastAsia="zh-CN"/>
                              </w:rPr>
                            </w:pPr>
                            <w:r>
                              <w:rPr>
                                <w:rFonts w:hint="eastAsia"/>
                                <w:sz w:val="24"/>
                                <w:szCs w:val="24"/>
                                <w:lang w:val="en-US" w:eastAsia="zh-CN"/>
                              </w:rPr>
                              <w:t>有机废气</w:t>
                            </w:r>
                          </w:p>
                          <w:p/>
                        </w:txbxContent>
                      </v:textbox>
                    </v:shape>
                  </w:pict>
                </mc:Fallback>
              </mc:AlternateContent>
            </w:r>
            <w:r>
              <w:rPr>
                <w:rFonts w:hint="eastAsia"/>
                <w:b/>
                <w:bCs/>
                <w:sz w:val="24"/>
              </w:rPr>
              <w:t xml:space="preserve">TPU 管表面处理具体工艺如下： </w:t>
            </w:r>
          </w:p>
          <w:p>
            <w:pPr>
              <w:keepNext w:val="0"/>
              <w:keepLines w:val="0"/>
              <w:suppressLineNumbers w:val="0"/>
              <w:snapToGrid w:val="0"/>
              <w:spacing w:before="0" w:beforeAutospacing="0" w:after="0" w:afterAutospacing="0" w:line="360" w:lineRule="auto"/>
              <w:ind w:left="-8" w:right="0" w:firstLine="532" w:firstLineChars="222"/>
              <w:rPr>
                <w:rFonts w:hint="eastAsia"/>
                <w:b/>
                <w:bCs/>
                <w:sz w:val="24"/>
              </w:rPr>
            </w:pPr>
            <w:r>
              <w:rPr>
                <w:rFonts w:hint="default"/>
                <w:sz w:val="24"/>
              </w:rPr>
              <mc:AlternateContent>
                <mc:Choice Requires="wps">
                  <w:drawing>
                    <wp:anchor distT="0" distB="0" distL="114300" distR="114300" simplePos="0" relativeHeight="251758592" behindDoc="0" locked="0" layoutInCell="1" allowOverlap="1">
                      <wp:simplePos x="0" y="0"/>
                      <wp:positionH relativeFrom="column">
                        <wp:posOffset>2329180</wp:posOffset>
                      </wp:positionH>
                      <wp:positionV relativeFrom="paragraph">
                        <wp:posOffset>26035</wp:posOffset>
                      </wp:positionV>
                      <wp:extent cx="914400" cy="273050"/>
                      <wp:effectExtent l="0" t="0" r="0" b="12700"/>
                      <wp:wrapNone/>
                      <wp:docPr id="37" name="文本框 37"/>
                      <wp:cNvGraphicFramePr/>
                      <a:graphic xmlns:a="http://schemas.openxmlformats.org/drawingml/2006/main">
                        <a:graphicData uri="http://schemas.microsoft.com/office/word/2010/wordprocessingShape">
                          <wps:wsp>
                            <wps:cNvSpPr txBox="1"/>
                            <wps:spPr>
                              <a:xfrm>
                                <a:off x="3872230" y="9004300"/>
                                <a:ext cx="914400"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 xml:space="preserve"> </w:t>
                                  </w:r>
                                  <w:r>
                                    <w:rPr>
                                      <w:rFonts w:hint="eastAsia"/>
                                      <w:sz w:val="24"/>
                                      <w:szCs w:val="24"/>
                                      <w:lang w:val="en-US" w:eastAsia="zh-CN"/>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4pt;margin-top:2.05pt;height:21.5pt;width:72pt;z-index:251758592;mso-width-relative:page;mso-height-relative:page;" fillcolor="#FFFFFF [3201]" filled="t" stroked="f" coordsize="21600,21600" o:gfxdata="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3X4Op0gAAAAgBAAAPAAAAAAAAAAEAIAAAACIAAABkcnMvZG93&#10;bnJldi54bWxQSwECFAAUAAAACACHTuJAAq8DMT8CAABOBAAADgAAAAAAAAABACAAAAAhAQAAZHJz&#10;L2Uyb0RvYy54bWxQSwUGAAAAAAYABgBZAQAA0gUAAAAA&#10;">
                      <v:fill on="t" focussize="0,0"/>
                      <v:stroke on="f" weight="0.5pt"/>
                      <v:imagedata o:title=""/>
                      <o:lock v:ext="edit" aspectratio="f"/>
                      <v:textbox>
                        <w:txbxContent>
                          <w:p>
                            <w:pPr>
                              <w:rPr>
                                <w:rFonts w:hint="eastAsia" w:eastAsia="宋体"/>
                                <w:lang w:val="en-US" w:eastAsia="zh-CN"/>
                              </w:rPr>
                            </w:pPr>
                            <w:r>
                              <w:rPr>
                                <w:rFonts w:hint="eastAsia"/>
                                <w:lang w:val="en-US" w:eastAsia="zh-CN"/>
                              </w:rPr>
                              <w:t xml:space="preserve"> </w:t>
                            </w:r>
                            <w:r>
                              <w:rPr>
                                <w:rFonts w:hint="eastAsia"/>
                                <w:sz w:val="24"/>
                                <w:szCs w:val="24"/>
                                <w:lang w:val="en-US" w:eastAsia="zh-CN"/>
                              </w:rPr>
                              <w:t>有机废气</w:t>
                            </w:r>
                          </w:p>
                        </w:txbxContent>
                      </v:textbox>
                    </v:shape>
                  </w:pict>
                </mc:Fallback>
              </mc:AlternateContent>
            </w:r>
            <w:r>
              <w:rPr>
                <w:rFonts w:hint="default"/>
                <w:sz w:val="24"/>
              </w:rPr>
              <mc:AlternateContent>
                <mc:Choice Requires="wps">
                  <w:drawing>
                    <wp:anchor distT="0" distB="0" distL="114300" distR="114300" simplePos="0" relativeHeight="251757568" behindDoc="0" locked="0" layoutInCell="1" allowOverlap="1">
                      <wp:simplePos x="0" y="0"/>
                      <wp:positionH relativeFrom="column">
                        <wp:posOffset>1554480</wp:posOffset>
                      </wp:positionH>
                      <wp:positionV relativeFrom="paragraph">
                        <wp:posOffset>31750</wp:posOffset>
                      </wp:positionV>
                      <wp:extent cx="914400" cy="266700"/>
                      <wp:effectExtent l="0" t="0" r="0" b="0"/>
                      <wp:wrapNone/>
                      <wp:docPr id="36" name="文本框 36"/>
                      <wp:cNvGraphicFramePr/>
                      <a:graphic xmlns:a="http://schemas.openxmlformats.org/drawingml/2006/main">
                        <a:graphicData uri="http://schemas.microsoft.com/office/word/2010/wordprocessingShape">
                          <wps:wsp>
                            <wps:cNvSpPr txBox="1"/>
                            <wps:spPr>
                              <a:xfrm>
                                <a:off x="3091180" y="9017000"/>
                                <a:ext cx="91440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 xml:space="preserve"> </w:t>
                                  </w:r>
                                  <w:r>
                                    <w:rPr>
                                      <w:rFonts w:hint="eastAsia"/>
                                      <w:sz w:val="24"/>
                                      <w:szCs w:val="24"/>
                                      <w:lang w:val="en-US" w:eastAsia="zh-CN"/>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4pt;margin-top:2.5pt;height:21pt;width:72pt;z-index:251757568;mso-width-relative:page;mso-height-relative:page;" fillcolor="#FFFFFF [3201]" filled="t" stroked="f" coordsize="21600,21600" o:gfxdata="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UfE5XTAAAACAEAAA8AAAAAAAAAAQAgAAAAIgAAAGRycy9kb3du&#10;cmV2LnhtbFBLAQIUABQAAAAIAIdO4kBkn0QxPQIAAE4EAAAOAAAAAAAAAAEAIAAAACIBAABkcnMv&#10;ZTJvRG9jLnhtbFBLBQYAAAAABgAGAFkBAADRBQAAAAA=&#10;">
                      <v:fill on="t" focussize="0,0"/>
                      <v:stroke on="f" weight="0.5pt"/>
                      <v:imagedata o:title=""/>
                      <o:lock v:ext="edit" aspectratio="f"/>
                      <v:textbox>
                        <w:txbxContent>
                          <w:p>
                            <w:pPr>
                              <w:rPr>
                                <w:rFonts w:hint="eastAsia" w:eastAsia="宋体"/>
                                <w:lang w:val="en-US" w:eastAsia="zh-CN"/>
                              </w:rPr>
                            </w:pPr>
                            <w:r>
                              <w:rPr>
                                <w:rFonts w:hint="eastAsia"/>
                                <w:lang w:val="en-US" w:eastAsia="zh-CN"/>
                              </w:rPr>
                              <w:t xml:space="preserve"> </w:t>
                            </w:r>
                            <w:r>
                              <w:rPr>
                                <w:rFonts w:hint="eastAsia"/>
                                <w:sz w:val="24"/>
                                <w:szCs w:val="24"/>
                                <w:lang w:val="en-US" w:eastAsia="zh-CN"/>
                              </w:rPr>
                              <w:t>有机废气</w:t>
                            </w:r>
                          </w:p>
                        </w:txbxContent>
                      </v:textbox>
                    </v:shape>
                  </w:pict>
                </mc:Fallback>
              </mc:AlternateContent>
            </w:r>
            <w:r>
              <w:rPr>
                <w:rFonts w:hint="default"/>
                <w:sz w:val="24"/>
              </w:rPr>
              <mc:AlternateContent>
                <mc:Choice Requires="wps">
                  <w:drawing>
                    <wp:anchor distT="0" distB="0" distL="114300" distR="114300" simplePos="0" relativeHeight="251756544" behindDoc="0" locked="0" layoutInCell="1" allowOverlap="1">
                      <wp:simplePos x="0" y="0"/>
                      <wp:positionH relativeFrom="column">
                        <wp:posOffset>666115</wp:posOffset>
                      </wp:positionH>
                      <wp:positionV relativeFrom="paragraph">
                        <wp:posOffset>25400</wp:posOffset>
                      </wp:positionV>
                      <wp:extent cx="1009015" cy="273050"/>
                      <wp:effectExtent l="0" t="0" r="635" b="12700"/>
                      <wp:wrapNone/>
                      <wp:docPr id="35" name="文本框 35"/>
                      <wp:cNvGraphicFramePr/>
                      <a:graphic xmlns:a="http://schemas.openxmlformats.org/drawingml/2006/main">
                        <a:graphicData uri="http://schemas.microsoft.com/office/word/2010/wordprocessingShape">
                          <wps:wsp>
                            <wps:cNvSpPr txBox="1"/>
                            <wps:spPr>
                              <a:xfrm>
                                <a:off x="2278380" y="9036050"/>
                                <a:ext cx="1009015"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 xml:space="preserve"> </w:t>
                                  </w:r>
                                  <w:r>
                                    <w:rPr>
                                      <w:rFonts w:hint="eastAsia"/>
                                      <w:sz w:val="24"/>
                                      <w:szCs w:val="24"/>
                                      <w:lang w:val="en-US" w:eastAsia="zh-CN"/>
                                    </w:rPr>
                                    <w:t xml:space="preserve"> 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45pt;margin-top:2pt;height:21.5pt;width:79.45pt;z-index:251756544;mso-width-relative:page;mso-height-relative:page;" fillcolor="#FFFFFF [3201]" filled="t" stroked="f" coordsize="21600,21600" o:gfxdata="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4M090QAAAAgBAAAPAAAAAAAAAAEAIAAAACIAAABkcnMvZG93&#10;bnJldi54bWxQSwECFAAUAAAACACHTuJAyU5vWEACAABPBAAADgAAAAAAAAABACAAAAAgAQAAZHJz&#10;L2Uyb0RvYy54bWxQSwUGAAAAAAYABgBZAQAA0gUAAAAA&#10;">
                      <v:fill on="t" focussize="0,0"/>
                      <v:stroke on="f" weight="0.5pt"/>
                      <v:imagedata o:title=""/>
                      <o:lock v:ext="edit" aspectratio="f"/>
                      <v:textbox>
                        <w:txbxContent>
                          <w:p>
                            <w:pPr>
                              <w:rPr>
                                <w:rFonts w:hint="eastAsia" w:eastAsia="宋体"/>
                                <w:lang w:val="en-US" w:eastAsia="zh-CN"/>
                              </w:rPr>
                            </w:pPr>
                            <w:r>
                              <w:rPr>
                                <w:rFonts w:hint="eastAsia"/>
                                <w:lang w:val="en-US" w:eastAsia="zh-CN"/>
                              </w:rPr>
                              <w:t xml:space="preserve"> </w:t>
                            </w:r>
                            <w:r>
                              <w:rPr>
                                <w:rFonts w:hint="eastAsia"/>
                                <w:sz w:val="24"/>
                                <w:szCs w:val="24"/>
                                <w:lang w:val="en-US" w:eastAsia="zh-CN"/>
                              </w:rPr>
                              <w:t xml:space="preserve"> 有机废气</w:t>
                            </w:r>
                          </w:p>
                        </w:txbxContent>
                      </v:textbox>
                    </v:shape>
                  </w:pict>
                </mc:Fallback>
              </mc:AlternateContent>
            </w:r>
            <w:r>
              <w:rPr>
                <w:rFonts w:hint="eastAsia"/>
                <w:b/>
                <w:bCs/>
                <w:sz w:val="24"/>
              </w:rPr>
              <w:t xml:space="preserve"> </w:t>
            </w:r>
          </w:p>
          <w:p>
            <w:pPr>
              <w:keepNext w:val="0"/>
              <w:keepLines w:val="0"/>
              <w:suppressLineNumbers w:val="0"/>
              <w:tabs>
                <w:tab w:val="left" w:pos="1718"/>
                <w:tab w:val="left" w:pos="2998"/>
                <w:tab w:val="center" w:pos="4340"/>
                <w:tab w:val="left" w:pos="6798"/>
              </w:tabs>
              <w:snapToGrid w:val="0"/>
              <w:spacing w:before="0" w:beforeAutospacing="0" w:after="0" w:afterAutospacing="0" w:line="360" w:lineRule="auto"/>
              <w:ind w:left="-8" w:right="0" w:firstLine="535" w:firstLineChars="222"/>
              <w:rPr>
                <w:rFonts w:hint="eastAsia" w:eastAsia="宋体"/>
                <w:b/>
                <w:bCs/>
                <w:sz w:val="24"/>
                <w:lang w:eastAsia="zh-CN"/>
              </w:rPr>
            </w:pPr>
            <w:r>
              <w:rPr>
                <w:rFonts w:hint="eastAsia"/>
                <w:b/>
                <w:bCs/>
                <w:sz w:val="24"/>
                <w:lang w:eastAsia="zh-CN"/>
              </w:rPr>
              <w:tab/>
            </w:r>
            <w:r>
              <w:rPr>
                <w:rFonts w:hint="eastAsia"/>
                <w:b/>
                <w:bCs/>
                <w:sz w:val="24"/>
                <w:lang w:val="en-US" w:eastAsia="zh-CN"/>
              </w:rPr>
              <w:t>↑</w:t>
            </w:r>
            <w:r>
              <w:rPr>
                <w:rFonts w:hint="eastAsia"/>
                <w:b/>
                <w:bCs/>
                <w:sz w:val="24"/>
                <w:lang w:val="en-US" w:eastAsia="zh-CN"/>
              </w:rPr>
              <w:tab/>
            </w:r>
            <w:r>
              <w:rPr>
                <w:rFonts w:hint="eastAsia"/>
                <w:b/>
                <w:bCs/>
                <w:sz w:val="24"/>
                <w:lang w:val="en-US" w:eastAsia="zh-CN"/>
              </w:rPr>
              <w:t>↑</w:t>
            </w:r>
            <w:r>
              <w:rPr>
                <w:rFonts w:hint="eastAsia"/>
                <w:b/>
                <w:bCs/>
                <w:sz w:val="24"/>
                <w:lang w:val="en-US" w:eastAsia="zh-CN"/>
              </w:rPr>
              <w:tab/>
            </w:r>
            <w:r>
              <w:rPr>
                <w:rFonts w:hint="eastAsia"/>
                <w:b/>
                <w:bCs/>
                <w:sz w:val="24"/>
                <w:lang w:val="en-US" w:eastAsia="zh-CN"/>
              </w:rPr>
              <w:t>↑</w:t>
            </w:r>
            <w:r>
              <w:rPr>
                <w:rFonts w:hint="eastAsia"/>
                <w:b/>
                <w:bCs/>
                <w:sz w:val="24"/>
                <w:lang w:val="en-US" w:eastAsia="zh-CN"/>
              </w:rPr>
              <w:tab/>
            </w:r>
            <w:r>
              <w:rPr>
                <w:rFonts w:hint="eastAsia"/>
                <w:b/>
                <w:bCs/>
                <w:sz w:val="24"/>
                <w:lang w:val="en-US" w:eastAsia="zh-CN"/>
              </w:rPr>
              <w:t>↑</w:t>
            </w:r>
          </w:p>
          <w:p>
            <w:pPr>
              <w:keepNext w:val="0"/>
              <w:keepLines w:val="0"/>
              <w:suppressLineNumbers w:val="0"/>
              <w:snapToGrid w:val="0"/>
              <w:spacing w:before="0" w:beforeAutospacing="0" w:after="0" w:afterAutospacing="0" w:line="360" w:lineRule="auto"/>
              <w:ind w:left="-8" w:right="0" w:firstLine="776" w:firstLineChars="322"/>
              <w:rPr>
                <w:rFonts w:hint="eastAsia"/>
                <w:b/>
                <w:bCs/>
                <w:sz w:val="24"/>
              </w:rPr>
            </w:pPr>
            <w:r>
              <w:rPr>
                <w:rFonts w:hint="eastAsia"/>
                <w:b/>
                <w:bCs/>
                <w:sz w:val="24"/>
              </w:rPr>
              <w:t>T</w:t>
            </w:r>
            <w:r>
              <w:rPr>
                <w:rFonts w:hint="eastAsia"/>
                <w:b w:val="0"/>
                <w:bCs w:val="0"/>
                <w:sz w:val="24"/>
              </w:rPr>
              <w:t>PU 管丝网印刷→烘干→表面罩光处理（浸涂油漆）→烘干</w:t>
            </w:r>
            <w:r>
              <w:rPr>
                <w:rFonts w:hint="eastAsia"/>
                <w:b/>
                <w:bCs/>
                <w:sz w:val="24"/>
              </w:rPr>
              <w:t xml:space="preserve"> </w:t>
            </w:r>
          </w:p>
          <w:p>
            <w:pPr>
              <w:keepNext w:val="0"/>
              <w:keepLines w:val="0"/>
              <w:suppressLineNumbers w:val="0"/>
              <w:snapToGrid w:val="0"/>
              <w:spacing w:before="0" w:beforeAutospacing="0" w:after="0" w:afterAutospacing="0" w:line="360" w:lineRule="auto"/>
              <w:ind w:left="0" w:right="0"/>
              <w:rPr>
                <w:rFonts w:hint="default"/>
                <w:b/>
                <w:bCs/>
                <w:szCs w:val="21"/>
              </w:rPr>
            </w:pPr>
            <w:r>
              <w:rPr>
                <w:rFonts w:hint="default"/>
                <w:b/>
                <w:bCs/>
                <w:szCs w:val="21"/>
              </w:rPr>
              <w:t>2、主要污染工序</w:t>
            </w:r>
          </w:p>
          <w:p>
            <w:pPr>
              <w:keepNext w:val="0"/>
              <w:keepLines w:val="0"/>
              <w:suppressLineNumbers w:val="0"/>
              <w:spacing w:before="0" w:beforeAutospacing="0" w:after="0" w:afterAutospacing="0" w:line="360" w:lineRule="auto"/>
              <w:ind w:left="0" w:right="0" w:firstLine="420" w:firstLineChars="200"/>
              <w:rPr>
                <w:rFonts w:hint="default"/>
                <w:bCs/>
                <w:szCs w:val="21"/>
              </w:rPr>
            </w:pPr>
            <w:r>
              <w:rPr>
                <w:rFonts w:hint="default"/>
                <w:bCs/>
                <w:szCs w:val="21"/>
              </w:rPr>
              <w:t>本项目运营期产生的主要污染物有废气、废水、噪声和固体废物。</w:t>
            </w:r>
          </w:p>
          <w:p>
            <w:pPr>
              <w:keepNext w:val="0"/>
              <w:keepLines w:val="0"/>
              <w:suppressLineNumbers w:val="0"/>
              <w:spacing w:before="0" w:beforeAutospacing="0" w:after="0" w:afterAutospacing="0" w:line="360" w:lineRule="auto"/>
              <w:ind w:left="0" w:right="0" w:firstLine="420" w:firstLineChars="200"/>
              <w:jc w:val="center"/>
              <w:rPr>
                <w:rFonts w:hint="default"/>
                <w:bCs/>
                <w:szCs w:val="21"/>
              </w:rPr>
            </w:pPr>
            <w:r>
              <w:rPr>
                <w:rFonts w:hint="default"/>
                <w:bCs/>
                <w:szCs w:val="21"/>
              </w:rPr>
              <w:t xml:space="preserve">表 </w:t>
            </w:r>
            <w:r>
              <w:rPr>
                <w:rFonts w:hint="eastAsia"/>
                <w:bCs/>
                <w:szCs w:val="21"/>
                <w:lang w:val="en-US" w:eastAsia="zh-CN"/>
              </w:rPr>
              <w:t>4</w:t>
            </w:r>
            <w:r>
              <w:rPr>
                <w:rFonts w:hint="default"/>
                <w:bCs/>
                <w:szCs w:val="21"/>
              </w:rPr>
              <w:t>-</w:t>
            </w:r>
            <w:r>
              <w:rPr>
                <w:rFonts w:hint="eastAsia"/>
                <w:bCs/>
                <w:szCs w:val="21"/>
                <w:lang w:val="en-US" w:eastAsia="zh-CN"/>
              </w:rPr>
              <w:t>3</w:t>
            </w:r>
            <w:r>
              <w:rPr>
                <w:rFonts w:hint="default"/>
                <w:bCs/>
                <w:szCs w:val="21"/>
              </w:rPr>
              <w:t xml:space="preserve"> 主要产污环节及污染因子一览表</w:t>
            </w:r>
          </w:p>
          <w:tbl>
            <w:tblPr>
              <w:tblStyle w:val="18"/>
              <w:tblW w:w="82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268"/>
              <w:gridCol w:w="3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jc w:val="center"/>
              </w:trPr>
              <w:tc>
                <w:tcPr>
                  <w:tcW w:w="2009"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污染类别</w:t>
                  </w:r>
                </w:p>
              </w:tc>
              <w:tc>
                <w:tcPr>
                  <w:tcW w:w="226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污染工序</w:t>
                  </w:r>
                </w:p>
              </w:tc>
              <w:tc>
                <w:tcPr>
                  <w:tcW w:w="3934"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污染物名称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2009"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废气</w:t>
                  </w:r>
                </w:p>
              </w:tc>
              <w:tc>
                <w:tcPr>
                  <w:tcW w:w="2268" w:type="dxa"/>
                  <w:vAlign w:val="center"/>
                </w:tcPr>
                <w:p>
                  <w:pPr>
                    <w:keepNext w:val="0"/>
                    <w:keepLines w:val="0"/>
                    <w:suppressLineNumbers w:val="0"/>
                    <w:spacing w:before="0" w:beforeAutospacing="0" w:after="0" w:afterAutospacing="0"/>
                    <w:ind w:left="0" w:right="0"/>
                    <w:jc w:val="center"/>
                    <w:rPr>
                      <w:rFonts w:hint="eastAsia" w:eastAsia="宋体"/>
                      <w:szCs w:val="21"/>
                      <w:lang w:val="en-US" w:eastAsia="zh-CN"/>
                    </w:rPr>
                  </w:pPr>
                  <w:r>
                    <w:rPr>
                      <w:rFonts w:hint="eastAsia"/>
                      <w:szCs w:val="21"/>
                      <w:lang w:val="en-US" w:eastAsia="zh-CN"/>
                    </w:rPr>
                    <w:t>TPU管表面处理工艺</w:t>
                  </w:r>
                </w:p>
              </w:tc>
              <w:tc>
                <w:tcPr>
                  <w:tcW w:w="3934" w:type="dxa"/>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lang w:eastAsia="zh-CN"/>
                    </w:rPr>
                    <w:t>有机废气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2009"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t>废水</w:t>
                  </w:r>
                </w:p>
              </w:tc>
              <w:tc>
                <w:tcPr>
                  <w:tcW w:w="226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员工生活</w:t>
                  </w:r>
                </w:p>
              </w:tc>
              <w:tc>
                <w:tcPr>
                  <w:tcW w:w="3934"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2009"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t>噪声</w:t>
                  </w:r>
                </w:p>
              </w:tc>
              <w:tc>
                <w:tcPr>
                  <w:tcW w:w="2268"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t>机械加工</w:t>
                  </w:r>
                </w:p>
              </w:tc>
              <w:tc>
                <w:tcPr>
                  <w:tcW w:w="3934"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2009" w:type="dxa"/>
                  <w:vMerge w:val="restart"/>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固废</w:t>
                  </w:r>
                </w:p>
              </w:tc>
              <w:tc>
                <w:tcPr>
                  <w:tcW w:w="226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机加工</w:t>
                  </w:r>
                  <w:r>
                    <w:rPr>
                      <w:rFonts w:hint="default" w:asciiTheme="minorEastAsia" w:hAnsiTheme="minorEastAsia" w:eastAsiaTheme="minorEastAsia"/>
                      <w:szCs w:val="21"/>
                    </w:rPr>
                    <w:t>工序</w:t>
                  </w:r>
                </w:p>
              </w:tc>
              <w:tc>
                <w:tcPr>
                  <w:tcW w:w="3934" w:type="dxa"/>
                  <w:vAlign w:val="center"/>
                </w:tcPr>
                <w:p>
                  <w:pPr>
                    <w:pStyle w:val="9"/>
                    <w:keepNext w:val="0"/>
                    <w:keepLines w:val="0"/>
                    <w:suppressLineNumbers w:val="0"/>
                    <w:adjustRightInd w:val="0"/>
                    <w:snapToGrid w:val="0"/>
                    <w:spacing w:before="0" w:beforeAutospacing="0" w:afterAutospacing="0"/>
                    <w:ind w:left="0" w:leftChars="0" w:right="0"/>
                    <w:jc w:val="center"/>
                    <w:rPr>
                      <w:rFonts w:hint="eastAsia" w:hAnsi="宋体" w:eastAsia="宋体"/>
                      <w:szCs w:val="21"/>
                      <w:lang w:eastAsia="zh-CN"/>
                    </w:rPr>
                  </w:pPr>
                  <w:r>
                    <w:rPr>
                      <w:rFonts w:hint="eastAsia" w:hAnsi="宋体"/>
                      <w:szCs w:val="21"/>
                      <w:lang w:val="en-US" w:eastAsia="zh-CN"/>
                    </w:rPr>
                    <w:t xml:space="preserve">                                  </w:t>
                  </w:r>
                  <w:r>
                    <w:rPr>
                      <w:rFonts w:hint="eastAsia" w:hAnsi="宋体"/>
                      <w:szCs w:val="21"/>
                    </w:rPr>
                    <w:t>边角料</w:t>
                  </w:r>
                  <w:r>
                    <w:rPr>
                      <w:rFonts w:hint="eastAsia" w:hAnsi="宋体"/>
                      <w:szCs w:val="21"/>
                      <w:lang w:eastAsia="zh-CN"/>
                    </w:rPr>
                    <w:t>及次品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2009" w:type="dxa"/>
                  <w:vMerge w:val="continue"/>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p>
              </w:tc>
              <w:tc>
                <w:tcPr>
                  <w:tcW w:w="226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生产</w:t>
                  </w:r>
                  <w:r>
                    <w:rPr>
                      <w:rFonts w:hint="default" w:asciiTheme="minorEastAsia" w:hAnsiTheme="minorEastAsia" w:eastAsiaTheme="minorEastAsia"/>
                      <w:szCs w:val="21"/>
                    </w:rPr>
                    <w:t>过程</w:t>
                  </w:r>
                </w:p>
              </w:tc>
              <w:tc>
                <w:tcPr>
                  <w:tcW w:w="3934" w:type="dxa"/>
                  <w:vAlign w:val="center"/>
                </w:tcPr>
                <w:p>
                  <w:pPr>
                    <w:pStyle w:val="9"/>
                    <w:keepNext w:val="0"/>
                    <w:keepLines w:val="0"/>
                    <w:suppressLineNumbers w:val="0"/>
                    <w:adjustRightInd w:val="0"/>
                    <w:snapToGrid w:val="0"/>
                    <w:spacing w:before="0" w:beforeAutospacing="0" w:afterAutospacing="0"/>
                    <w:ind w:left="0" w:leftChars="0" w:right="0"/>
                    <w:jc w:val="center"/>
                    <w:rPr>
                      <w:rFonts w:hint="default" w:hAnsi="宋体"/>
                      <w:szCs w:val="21"/>
                    </w:rPr>
                  </w:pPr>
                  <w:r>
                    <w:rPr>
                      <w:rFonts w:hint="eastAsia" w:hAnsi="宋体"/>
                      <w:szCs w:val="21"/>
                      <w:lang w:val="en-US" w:eastAsia="zh-CN"/>
                    </w:rPr>
                    <w:t xml:space="preserve">                                      </w:t>
                  </w:r>
                  <w:r>
                    <w:rPr>
                      <w:rFonts w:hint="eastAsia" w:hAnsi="宋体"/>
                      <w:szCs w:val="21"/>
                    </w:rPr>
                    <w:t>废包装桶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2009" w:type="dxa"/>
                  <w:vMerge w:val="continue"/>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p>
              </w:tc>
              <w:tc>
                <w:tcPr>
                  <w:tcW w:w="226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szCs w:val="21"/>
                      <w:lang w:val="en-US" w:eastAsia="zh-CN"/>
                    </w:rPr>
                    <w:t>TPU管表面处理工艺</w:t>
                  </w:r>
                </w:p>
              </w:tc>
              <w:tc>
                <w:tcPr>
                  <w:tcW w:w="3934" w:type="dxa"/>
                  <w:vAlign w:val="center"/>
                </w:tcPr>
                <w:p>
                  <w:pPr>
                    <w:pStyle w:val="9"/>
                    <w:keepNext w:val="0"/>
                    <w:keepLines w:val="0"/>
                    <w:suppressLineNumbers w:val="0"/>
                    <w:adjustRightInd w:val="0"/>
                    <w:snapToGrid w:val="0"/>
                    <w:spacing w:before="0" w:beforeAutospacing="0" w:afterAutospacing="0"/>
                    <w:ind w:left="0" w:leftChars="0" w:right="0"/>
                    <w:jc w:val="center"/>
                    <w:rPr>
                      <w:rFonts w:hint="eastAsia" w:hAnsi="宋体" w:eastAsia="宋体"/>
                      <w:szCs w:val="21"/>
                      <w:lang w:eastAsia="zh-CN"/>
                    </w:rPr>
                  </w:pPr>
                  <w:r>
                    <w:rPr>
                      <w:rFonts w:hint="eastAsia" w:hAnsi="宋体"/>
                      <w:szCs w:val="21"/>
                      <w:lang w:val="en-US" w:eastAsia="zh-CN"/>
                    </w:rPr>
                    <w:t xml:space="preserve">                                  </w:t>
                  </w:r>
                  <w:r>
                    <w:rPr>
                      <w:rFonts w:hint="eastAsia" w:hAnsi="宋体"/>
                      <w:szCs w:val="21"/>
                      <w:lang w:eastAsia="zh-CN"/>
                    </w:rPr>
                    <w:t>废油墨、废清洗剂、废罩光液、废塑料薄膜、废活性炭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2009" w:type="dxa"/>
                  <w:vMerge w:val="continue"/>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p>
              </w:tc>
              <w:tc>
                <w:tcPr>
                  <w:tcW w:w="226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职工</w:t>
                  </w:r>
                  <w:r>
                    <w:rPr>
                      <w:rFonts w:hint="default" w:asciiTheme="minorEastAsia" w:hAnsiTheme="minorEastAsia" w:eastAsiaTheme="minorEastAsia"/>
                      <w:szCs w:val="21"/>
                    </w:rPr>
                    <w:t>生活</w:t>
                  </w:r>
                </w:p>
              </w:tc>
              <w:tc>
                <w:tcPr>
                  <w:tcW w:w="3934" w:type="dxa"/>
                  <w:vAlign w:val="center"/>
                </w:tcPr>
                <w:p>
                  <w:pPr>
                    <w:pStyle w:val="9"/>
                    <w:keepNext w:val="0"/>
                    <w:keepLines w:val="0"/>
                    <w:suppressLineNumbers w:val="0"/>
                    <w:adjustRightInd w:val="0"/>
                    <w:snapToGrid w:val="0"/>
                    <w:spacing w:before="0" w:beforeAutospacing="0" w:afterAutospacing="0"/>
                    <w:ind w:left="0" w:leftChars="0" w:right="0"/>
                    <w:jc w:val="center"/>
                    <w:rPr>
                      <w:rFonts w:hint="default" w:hAnsi="宋体"/>
                      <w:szCs w:val="21"/>
                    </w:rPr>
                  </w:pPr>
                  <w:r>
                    <w:rPr>
                      <w:rFonts w:hint="eastAsia" w:hAnsi="宋体"/>
                      <w:szCs w:val="21"/>
                      <w:lang w:val="en-US" w:eastAsia="zh-CN"/>
                    </w:rPr>
                    <w:t xml:space="preserve">                                    </w:t>
                  </w:r>
                  <w:r>
                    <w:rPr>
                      <w:rFonts w:hint="eastAsia" w:hAnsi="宋体"/>
                      <w:szCs w:val="21"/>
                    </w:rPr>
                    <w:t>生活垃圾</w:t>
                  </w:r>
                </w:p>
              </w:tc>
            </w:tr>
          </w:tbl>
          <w:p>
            <w:pPr>
              <w:keepNext w:val="0"/>
              <w:keepLines w:val="0"/>
              <w:suppressLineNumbers w:val="0"/>
              <w:tabs>
                <w:tab w:val="left" w:pos="1728"/>
              </w:tabs>
              <w:spacing w:before="0" w:beforeAutospacing="0" w:after="0" w:afterAutospacing="0"/>
              <w:ind w:left="0" w:right="0"/>
              <w:jc w:val="center"/>
              <w:rPr>
                <w:rFonts w:hint="default"/>
                <w:szCs w:val="21"/>
              </w:rPr>
            </w:pPr>
          </w:p>
          <w:p>
            <w:pPr>
              <w:pStyle w:val="10"/>
              <w:keepNext w:val="0"/>
              <w:keepLines w:val="0"/>
              <w:suppressLineNumbers w:val="0"/>
              <w:spacing w:before="0" w:beforeAutospacing="0" w:after="0" w:afterAutospacing="0" w:line="554" w:lineRule="exact"/>
              <w:ind w:left="0" w:leftChars="0" w:right="0" w:rightChars="0" w:firstLine="422" w:firstLineChars="200"/>
              <w:rPr>
                <w:rFonts w:hint="default"/>
                <w:b/>
                <w:szCs w:val="21"/>
              </w:rPr>
            </w:pPr>
          </w:p>
          <w:p>
            <w:pPr>
              <w:pStyle w:val="10"/>
              <w:keepNext w:val="0"/>
              <w:keepLines w:val="0"/>
              <w:suppressLineNumbers w:val="0"/>
              <w:spacing w:before="0" w:beforeAutospacing="0" w:after="0" w:afterAutospacing="0" w:line="554" w:lineRule="exact"/>
              <w:ind w:left="0" w:leftChars="0" w:right="0" w:rightChars="0" w:firstLine="422" w:firstLineChars="200"/>
              <w:rPr>
                <w:rFonts w:hint="default"/>
                <w:b/>
                <w:szCs w:val="21"/>
              </w:rPr>
            </w:pPr>
          </w:p>
          <w:p>
            <w:pPr>
              <w:pStyle w:val="10"/>
              <w:keepNext w:val="0"/>
              <w:keepLines w:val="0"/>
              <w:suppressLineNumbers w:val="0"/>
              <w:spacing w:before="0" w:beforeAutospacing="0" w:after="0" w:afterAutospacing="0" w:line="554" w:lineRule="exact"/>
              <w:ind w:left="0" w:leftChars="0" w:right="0" w:rightChars="0" w:firstLine="422" w:firstLineChars="200"/>
              <w:rPr>
                <w:rFonts w:hint="default"/>
                <w:b/>
                <w:szCs w:val="21"/>
              </w:rPr>
            </w:pPr>
          </w:p>
          <w:p>
            <w:pPr>
              <w:pStyle w:val="10"/>
              <w:keepNext w:val="0"/>
              <w:keepLines w:val="0"/>
              <w:suppressLineNumbers w:val="0"/>
              <w:spacing w:before="0" w:beforeAutospacing="0" w:after="0" w:afterAutospacing="0" w:line="554" w:lineRule="exact"/>
              <w:ind w:left="0" w:leftChars="0" w:right="0" w:rightChars="0" w:firstLine="422" w:firstLineChars="200"/>
              <w:rPr>
                <w:rFonts w:hint="default"/>
                <w:b/>
                <w:szCs w:val="21"/>
              </w:rPr>
            </w:pPr>
          </w:p>
          <w:p>
            <w:pPr>
              <w:pStyle w:val="10"/>
              <w:keepNext w:val="0"/>
              <w:keepLines w:val="0"/>
              <w:suppressLineNumbers w:val="0"/>
              <w:spacing w:before="0" w:beforeAutospacing="0" w:after="0" w:afterAutospacing="0" w:line="554" w:lineRule="exact"/>
              <w:ind w:left="0" w:leftChars="0" w:right="0" w:rightChars="0" w:firstLine="422" w:firstLineChars="200"/>
              <w:rPr>
                <w:rFonts w:hint="default"/>
                <w:b/>
                <w:szCs w:val="21"/>
              </w:rPr>
            </w:pPr>
          </w:p>
          <w:p>
            <w:pPr>
              <w:pStyle w:val="10"/>
              <w:keepNext w:val="0"/>
              <w:keepLines w:val="0"/>
              <w:suppressLineNumbers w:val="0"/>
              <w:spacing w:before="0" w:beforeAutospacing="0" w:after="0" w:afterAutospacing="0" w:line="554" w:lineRule="exact"/>
              <w:ind w:left="0" w:leftChars="0" w:right="0" w:rightChars="0" w:firstLine="422" w:firstLineChars="200"/>
              <w:rPr>
                <w:rFonts w:hint="default"/>
                <w:b/>
                <w:szCs w:val="21"/>
              </w:rPr>
            </w:pPr>
          </w:p>
          <w:p>
            <w:pPr>
              <w:pStyle w:val="10"/>
              <w:keepNext w:val="0"/>
              <w:keepLines w:val="0"/>
              <w:suppressLineNumbers w:val="0"/>
              <w:spacing w:before="0" w:beforeAutospacing="0" w:after="0" w:afterAutospacing="0" w:line="554" w:lineRule="exact"/>
              <w:ind w:left="0" w:leftChars="0" w:right="0" w:rightChars="0" w:firstLine="422" w:firstLineChars="200"/>
              <w:rPr>
                <w:rFonts w:hint="default"/>
                <w:b/>
                <w:szCs w:val="21"/>
              </w:rPr>
            </w:pPr>
          </w:p>
          <w:p>
            <w:pPr>
              <w:pStyle w:val="10"/>
              <w:keepNext w:val="0"/>
              <w:keepLines w:val="0"/>
              <w:suppressLineNumbers w:val="0"/>
              <w:spacing w:before="0" w:beforeAutospacing="0" w:after="0" w:afterAutospacing="0" w:line="554" w:lineRule="exact"/>
              <w:ind w:left="0" w:leftChars="0" w:right="0" w:rightChars="0" w:firstLine="422" w:firstLineChars="200"/>
              <w:rPr>
                <w:rFonts w:hint="default"/>
                <w:b/>
                <w:szCs w:val="21"/>
              </w:rPr>
            </w:pPr>
          </w:p>
          <w:p>
            <w:pPr>
              <w:pStyle w:val="10"/>
              <w:keepNext w:val="0"/>
              <w:keepLines w:val="0"/>
              <w:suppressLineNumbers w:val="0"/>
              <w:spacing w:before="0" w:beforeAutospacing="0" w:after="0" w:afterAutospacing="0" w:line="554" w:lineRule="exact"/>
              <w:ind w:left="0" w:leftChars="0" w:right="0" w:rightChars="0" w:firstLine="422" w:firstLineChars="200"/>
              <w:rPr>
                <w:rFonts w:hint="default"/>
                <w:b/>
                <w:szCs w:val="21"/>
              </w:rPr>
            </w:pPr>
          </w:p>
          <w:p>
            <w:pPr>
              <w:pStyle w:val="10"/>
              <w:keepNext w:val="0"/>
              <w:keepLines w:val="0"/>
              <w:suppressLineNumbers w:val="0"/>
              <w:spacing w:before="0" w:beforeAutospacing="0" w:after="0" w:afterAutospacing="0" w:line="554" w:lineRule="exact"/>
              <w:ind w:left="0" w:leftChars="0" w:right="0" w:rightChars="0" w:firstLine="422" w:firstLineChars="200"/>
              <w:rPr>
                <w:rFonts w:hint="default"/>
                <w:b/>
                <w:szCs w:val="21"/>
              </w:rPr>
            </w:pPr>
          </w:p>
          <w:p>
            <w:pPr>
              <w:pStyle w:val="10"/>
              <w:keepNext w:val="0"/>
              <w:keepLines w:val="0"/>
              <w:suppressLineNumbers w:val="0"/>
              <w:spacing w:before="0" w:beforeAutospacing="0" w:after="0" w:afterAutospacing="0" w:line="554" w:lineRule="exact"/>
              <w:ind w:left="0" w:leftChars="0" w:right="0" w:rightChars="0" w:firstLine="422" w:firstLineChars="200"/>
              <w:rPr>
                <w:rFonts w:hint="default"/>
                <w:b/>
                <w:szCs w:val="21"/>
              </w:rPr>
            </w:pPr>
          </w:p>
          <w:p>
            <w:pPr>
              <w:keepNext w:val="0"/>
              <w:keepLines w:val="0"/>
              <w:suppressLineNumbers w:val="0"/>
              <w:tabs>
                <w:tab w:val="left" w:pos="1507"/>
              </w:tabs>
              <w:spacing w:before="0" w:beforeAutospacing="0" w:after="0" w:afterAutospacing="0"/>
              <w:ind w:left="0" w:right="0"/>
              <w:jc w:val="left"/>
              <w:rPr>
                <w:rFonts w:hint="eastAsia"/>
                <w:lang w:val="en-US" w:eastAsia="zh-CN"/>
              </w:rPr>
            </w:pPr>
          </w:p>
        </w:tc>
      </w:tr>
    </w:tbl>
    <w:p>
      <w:pPr>
        <w:rPr>
          <w:rFonts w:eastAsiaTheme="minorEastAsia"/>
          <w:sz w:val="24"/>
        </w:rPr>
        <w:sectPr>
          <w:headerReference r:id="rId4" w:type="default"/>
          <w:footerReference r:id="rId5" w:type="default"/>
          <w:type w:val="continuous"/>
          <w:pgSz w:w="11906" w:h="16838"/>
          <w:pgMar w:top="1440" w:right="1800" w:bottom="1440" w:left="1800" w:header="851" w:footer="992" w:gutter="0"/>
          <w:pgNumType w:start="1"/>
          <w:cols w:space="425" w:num="1"/>
          <w:docGrid w:type="lines" w:linePitch="312" w:charSpace="0"/>
        </w:sectPr>
      </w:pPr>
    </w:p>
    <w:p>
      <w:pPr>
        <w:adjustRightInd w:val="0"/>
        <w:snapToGrid w:val="0"/>
        <w:spacing w:line="500" w:lineRule="exact"/>
        <w:outlineLvl w:val="0"/>
        <w:rPr>
          <w:b/>
          <w:bCs/>
          <w:kern w:val="44"/>
          <w:sz w:val="28"/>
          <w:szCs w:val="28"/>
        </w:rPr>
      </w:pPr>
      <w:r>
        <w:rPr>
          <w:b/>
          <w:bCs/>
          <w:kern w:val="44"/>
          <w:sz w:val="28"/>
          <w:szCs w:val="28"/>
        </w:rPr>
        <w:t>表三、环境保护措施</w:t>
      </w:r>
    </w:p>
    <w:tbl>
      <w:tblPr>
        <w:tblStyle w:val="19"/>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97" w:type="dxa"/>
          </w:tcPr>
          <w:p>
            <w:pPr>
              <w:keepNext w:val="0"/>
              <w:keepLines w:val="0"/>
              <w:suppressLineNumbers w:val="0"/>
              <w:spacing w:before="0" w:beforeAutospacing="0" w:after="0" w:afterAutospacing="0" w:line="360" w:lineRule="exact"/>
              <w:ind w:left="0" w:right="0"/>
              <w:rPr>
                <w:rFonts w:hint="default"/>
                <w:color w:val="000000"/>
                <w:szCs w:val="21"/>
              </w:rPr>
            </w:pPr>
            <w:r>
              <w:rPr>
                <w:rFonts w:hint="default"/>
                <w:color w:val="000000"/>
                <w:szCs w:val="21"/>
              </w:rPr>
              <w:t>主要污染源、污染物处理和排放（附处理流程示意图，标出废水、废气、监测点位）</w:t>
            </w:r>
          </w:p>
          <w:p>
            <w:pPr>
              <w:keepNext w:val="0"/>
              <w:keepLines w:val="0"/>
              <w:suppressLineNumbers w:val="0"/>
              <w:adjustRightInd w:val="0"/>
              <w:snapToGrid w:val="0"/>
              <w:spacing w:before="0" w:beforeAutospacing="0" w:after="0" w:afterAutospacing="0" w:line="500" w:lineRule="exact"/>
              <w:ind w:left="0" w:right="0"/>
              <w:outlineLvl w:val="0"/>
              <w:rPr>
                <w:rFonts w:hint="eastAsia" w:eastAsia="宋体"/>
                <w:b/>
                <w:szCs w:val="21"/>
                <w:lang w:val="en-US" w:eastAsia="zh-CN"/>
              </w:rPr>
            </w:pPr>
            <w:r>
              <w:rPr>
                <w:rFonts w:hint="default"/>
                <w:b/>
                <w:szCs w:val="21"/>
              </w:rPr>
              <w:t>1、废气</w:t>
            </w:r>
            <w:r>
              <w:rPr>
                <w:rFonts w:hint="eastAsia"/>
                <w:b/>
                <w:szCs w:val="21"/>
                <w:lang w:val="en-US" w:eastAsia="zh-CN"/>
              </w:rPr>
              <w:t xml:space="preserve"> </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szCs w:val="21"/>
              </w:rPr>
            </w:pPr>
            <w:r>
              <w:rPr>
                <w:rFonts w:hint="default"/>
                <w:szCs w:val="21"/>
              </w:rPr>
              <w:t>本项目废气主要是</w:t>
            </w:r>
            <w:r>
              <w:rPr>
                <w:rFonts w:hint="eastAsia"/>
                <w:szCs w:val="21"/>
                <w:lang w:val="en-US" w:eastAsia="zh-CN"/>
              </w:rPr>
              <w:t>TPU管表面处理过程产生的有机</w:t>
            </w:r>
            <w:r>
              <w:rPr>
                <w:rFonts w:hint="eastAsia"/>
                <w:szCs w:val="21"/>
              </w:rPr>
              <w:t>废气</w:t>
            </w:r>
            <w:r>
              <w:rPr>
                <w:rFonts w:hint="default"/>
                <w:szCs w:val="21"/>
              </w:rPr>
              <w:t>。具体措施见表</w:t>
            </w:r>
            <w:r>
              <w:rPr>
                <w:rFonts w:hint="eastAsia"/>
                <w:szCs w:val="21"/>
                <w:lang w:val="en-US" w:eastAsia="zh-CN"/>
              </w:rPr>
              <w:t>5</w:t>
            </w:r>
            <w:r>
              <w:rPr>
                <w:rFonts w:hint="default"/>
                <w:szCs w:val="21"/>
              </w:rPr>
              <w:t>-1。</w:t>
            </w:r>
          </w:p>
          <w:p>
            <w:pPr>
              <w:keepNext w:val="0"/>
              <w:keepLines w:val="0"/>
              <w:suppressLineNumbers w:val="0"/>
              <w:spacing w:before="0" w:beforeAutospacing="0" w:after="0" w:afterAutospacing="0"/>
              <w:ind w:left="0" w:right="0"/>
              <w:jc w:val="center"/>
              <w:rPr>
                <w:rFonts w:hint="default"/>
                <w:szCs w:val="21"/>
              </w:rPr>
            </w:pPr>
            <w:r>
              <w:rPr>
                <w:rFonts w:hint="default"/>
                <w:szCs w:val="21"/>
              </w:rPr>
              <w:t>表</w:t>
            </w:r>
            <w:r>
              <w:rPr>
                <w:rFonts w:hint="eastAsia"/>
                <w:szCs w:val="21"/>
                <w:lang w:val="en-US" w:eastAsia="zh-CN"/>
              </w:rPr>
              <w:t>5</w:t>
            </w:r>
            <w:r>
              <w:rPr>
                <w:rFonts w:hint="default"/>
                <w:szCs w:val="21"/>
              </w:rPr>
              <w:t>-1 废气排放及防治措施</w:t>
            </w:r>
          </w:p>
          <w:tbl>
            <w:tblPr>
              <w:tblStyle w:val="18"/>
              <w:tblW w:w="7850"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730"/>
              <w:gridCol w:w="1701"/>
              <w:gridCol w:w="643"/>
              <w:gridCol w:w="377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732" w:hRule="atLeast"/>
                <w:tblHeader/>
                <w:jc w:val="center"/>
              </w:trPr>
              <w:tc>
                <w:tcPr>
                  <w:tcW w:w="17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污染源名称</w:t>
                  </w:r>
                </w:p>
              </w:tc>
              <w:tc>
                <w:tcPr>
                  <w:tcW w:w="17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污染物名称</w:t>
                  </w:r>
                </w:p>
              </w:tc>
              <w:tc>
                <w:tcPr>
                  <w:tcW w:w="6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排放规律</w:t>
                  </w:r>
                </w:p>
              </w:tc>
              <w:tc>
                <w:tcPr>
                  <w:tcW w:w="3776" w:type="dxa"/>
                  <w:tcBorders>
                    <w:tl2br w:val="nil"/>
                    <w:tr2bl w:val="nil"/>
                  </w:tcBorders>
                  <w:vAlign w:val="center"/>
                </w:tcPr>
                <w:p>
                  <w:pPr>
                    <w:keepNext w:val="0"/>
                    <w:keepLines w:val="0"/>
                    <w:suppressLineNumbers w:val="0"/>
                    <w:spacing w:before="0" w:beforeAutospacing="0" w:after="0" w:afterAutospacing="0"/>
                    <w:ind w:left="0" w:right="0" w:firstLine="420"/>
                    <w:jc w:val="center"/>
                    <w:rPr>
                      <w:rFonts w:hint="default"/>
                      <w:b/>
                      <w:color w:val="000000"/>
                      <w:szCs w:val="21"/>
                    </w:rPr>
                  </w:pPr>
                  <w:r>
                    <w:rPr>
                      <w:rFonts w:hint="default"/>
                      <w:b/>
                      <w:color w:val="000000"/>
                      <w:szCs w:val="21"/>
                    </w:rPr>
                    <w:t>处理方式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54" w:hRule="atLeast"/>
                <w:jc w:val="center"/>
              </w:trPr>
              <w:tc>
                <w:tcPr>
                  <w:tcW w:w="17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szCs w:val="21"/>
                    </w:rPr>
                    <w:t>废气</w:t>
                  </w:r>
                </w:p>
              </w:tc>
              <w:tc>
                <w:tcPr>
                  <w:tcW w:w="17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lang w:eastAsia="zh-CN"/>
                    </w:rPr>
                    <w:t>环己酮、甲苯、二甲苯、丁酮、乙醇、醋酸丁脂、</w:t>
                  </w:r>
                  <w:r>
                    <w:rPr>
                      <w:rFonts w:hint="eastAsia"/>
                      <w:color w:val="000000"/>
                      <w:szCs w:val="21"/>
                    </w:rPr>
                    <w:t>非甲烷总烃</w:t>
                  </w:r>
                </w:p>
              </w:tc>
              <w:tc>
                <w:tcPr>
                  <w:tcW w:w="6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连续</w:t>
                  </w:r>
                </w:p>
              </w:tc>
              <w:tc>
                <w:tcPr>
                  <w:tcW w:w="377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收集后</w:t>
                  </w:r>
                  <w:r>
                    <w:rPr>
                      <w:rFonts w:hint="eastAsia"/>
                      <w:szCs w:val="21"/>
                      <w:lang w:eastAsia="zh-CN"/>
                    </w:rPr>
                    <w:t>，进入活性碳吸附装置净化后</w:t>
                  </w:r>
                  <w:r>
                    <w:rPr>
                      <w:rFonts w:hint="default"/>
                      <w:szCs w:val="21"/>
                    </w:rPr>
                    <w:t>15m高排气筒排放</w:t>
                  </w:r>
                </w:p>
              </w:tc>
            </w:tr>
          </w:tbl>
          <w:p>
            <w:pPr>
              <w:keepNext w:val="0"/>
              <w:keepLines w:val="0"/>
              <w:suppressLineNumbers w:val="0"/>
              <w:adjustRightInd w:val="0"/>
              <w:snapToGrid w:val="0"/>
              <w:spacing w:before="0" w:beforeAutospacing="0" w:after="0" w:afterAutospacing="0" w:line="360" w:lineRule="auto"/>
              <w:ind w:left="0" w:right="0"/>
              <w:outlineLvl w:val="0"/>
              <w:rPr>
                <w:rFonts w:hint="default"/>
                <w:b/>
                <w:szCs w:val="21"/>
              </w:rPr>
            </w:pPr>
            <w:r>
              <w:rPr>
                <w:rFonts w:hint="default"/>
                <w:color w:val="000000"/>
                <w:szCs w:val="21"/>
              </w:rPr>
              <mc:AlternateContent>
                <mc:Choice Requires="wps">
                  <w:drawing>
                    <wp:anchor distT="0" distB="0" distL="114300" distR="114300" simplePos="0" relativeHeight="251615232" behindDoc="0" locked="0" layoutInCell="1" allowOverlap="1">
                      <wp:simplePos x="0" y="0"/>
                      <wp:positionH relativeFrom="column">
                        <wp:posOffset>3311525</wp:posOffset>
                      </wp:positionH>
                      <wp:positionV relativeFrom="paragraph">
                        <wp:posOffset>177800</wp:posOffset>
                      </wp:positionV>
                      <wp:extent cx="467360" cy="253365"/>
                      <wp:effectExtent l="0" t="0" r="0" b="0"/>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467360" cy="253365"/>
                              </a:xfrm>
                              <a:prstGeom prst="rect">
                                <a:avLst/>
                              </a:prstGeom>
                              <a:noFill/>
                              <a:ln>
                                <a:noFill/>
                              </a:ln>
                            </wps:spPr>
                            <wps:txbx>
                              <w:txbxContent>
                                <w:p>
                                  <w:r>
                                    <w:rPr>
                                      <w:szCs w:val="21"/>
                                    </w:rPr>
                                    <w:t>◎</w:t>
                                  </w:r>
                                  <w:r>
                                    <w:rPr>
                                      <w:rFonts w:hint="eastAsia"/>
                                      <w:szCs w:val="21"/>
                                      <w:lang w:val="en-US" w:eastAsia="zh-CN"/>
                                    </w:rPr>
                                    <w:t>3</w:t>
                                  </w:r>
                                  <w: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0.75pt;margin-top:14pt;height:19.95pt;width:36.8pt;z-index:251615232;mso-width-relative:page;mso-height-relative:page;" filled="f" stroked="f" coordsize="21600,21600" o:gfxdata="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OZv0TaAAAACQEAAA8AAAAAAAAAAQAgAAAAIgAAAGRycy9kb3ducmV2LnhtbFBLAQIU&#10;ABQAAAAIAIdO4kCJvEOS8QEAALsDAAAOAAAAAAAAAAEAIAAAACkBAABkcnMvZTJvRG9jLnhtbFBL&#10;BQYAAAAABgAGAFkBAACMBQAAAAA=&#10;">
                      <v:fill on="f" focussize="0,0"/>
                      <v:stroke on="f"/>
                      <v:imagedata o:title=""/>
                      <o:lock v:ext="edit" aspectratio="f"/>
                      <v:textbox>
                        <w:txbxContent>
                          <w:p>
                            <w:r>
                              <w:rPr>
                                <w:szCs w:val="21"/>
                              </w:rPr>
                              <w:t>◎</w:t>
                            </w:r>
                            <w:r>
                              <w:rPr>
                                <w:rFonts w:hint="eastAsia"/>
                                <w:szCs w:val="21"/>
                                <w:lang w:val="en-US" w:eastAsia="zh-CN"/>
                              </w:rPr>
                              <w:t>3</w:t>
                            </w:r>
                            <w:r>
                              <w:t>#</w:t>
                            </w:r>
                          </w:p>
                        </w:txbxContent>
                      </v:textbox>
                    </v:rect>
                  </w:pict>
                </mc:Fallback>
              </mc:AlternateContent>
            </w:r>
          </w:p>
          <w:p>
            <w:pPr>
              <w:keepNext w:val="0"/>
              <w:keepLines w:val="0"/>
              <w:suppressLineNumbers w:val="0"/>
              <w:spacing w:before="0" w:beforeAutospacing="0" w:after="0" w:afterAutospacing="0"/>
              <w:ind w:left="0" w:right="0"/>
              <w:rPr>
                <w:rFonts w:hint="default"/>
              </w:rPr>
            </w:pPr>
            <w:r>
              <w:rPr>
                <w:rFonts w:hint="default"/>
                <w:color w:val="000000"/>
                <w:szCs w:val="21"/>
              </w:rPr>
              <mc:AlternateContent>
                <mc:Choice Requires="wps">
                  <w:drawing>
                    <wp:anchor distT="0" distB="0" distL="114300" distR="114300" simplePos="0" relativeHeight="251612160" behindDoc="0" locked="0" layoutInCell="1" allowOverlap="1">
                      <wp:simplePos x="0" y="0"/>
                      <wp:positionH relativeFrom="column">
                        <wp:posOffset>2010410</wp:posOffset>
                      </wp:positionH>
                      <wp:positionV relativeFrom="paragraph">
                        <wp:posOffset>136525</wp:posOffset>
                      </wp:positionV>
                      <wp:extent cx="1320165" cy="339725"/>
                      <wp:effectExtent l="7620" t="7620" r="24765" b="14605"/>
                      <wp:wrapNone/>
                      <wp:docPr id="13" name="矩形 13"/>
                      <wp:cNvGraphicFramePr/>
                      <a:graphic xmlns:a="http://schemas.openxmlformats.org/drawingml/2006/main">
                        <a:graphicData uri="http://schemas.microsoft.com/office/word/2010/wordprocessingShape">
                          <wps:wsp>
                            <wps:cNvSpPr>
                              <a:spLocks noChangeArrowheads="1"/>
                            </wps:cNvSpPr>
                            <wps:spPr bwMode="auto">
                              <a:xfrm>
                                <a:off x="0" y="0"/>
                                <a:ext cx="1320165" cy="339725"/>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both"/>
                                    <w:rPr>
                                      <w:rFonts w:hint="eastAsia" w:eastAsia="宋体"/>
                                      <w:spacing w:val="-17"/>
                                      <w:lang w:eastAsia="zh-CN"/>
                                    </w:rPr>
                                  </w:pPr>
                                  <w:r>
                                    <w:rPr>
                                      <w:rFonts w:hint="eastAsia"/>
                                      <w:spacing w:val="-17"/>
                                      <w:lang w:eastAsia="zh-CN"/>
                                    </w:rPr>
                                    <w:t>双极活性碳吸附装置</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8.3pt;margin-top:10.75pt;height:26.75pt;width:103.95pt;z-index:251612160;mso-width-relative:page;mso-height-relative:page;" fillcolor="#FFFFFF" filled="t" stroked="t" coordsize="21600,21600" o:gfxdata="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MiGL3YAAAACQEA&#10;AA8AAAAAAAAAAQAgAAAAIgAAAGRycy9kb3ducmV2LnhtbFBLAQIUABQAAAAIAIdO4kAfm2W3UwIA&#10;AKkEAAAOAAAAAAAAAAEAIAAAACcBAABkcnMvZTJvRG9jLnhtbFBLBQYAAAAABgAGAFkBAADsBQAA&#10;AAA=&#10;">
                      <v:fill type="gradient" on="t" color2="#FFFFFF" angle="90" focus="100%" focussize="0,0">
                        <o:fill type="gradientUnscaled" v:ext="backwardCompatible"/>
                      </v:fill>
                      <v:stroke weight="1.25pt" color="#000000" miterlimit="8" joinstyle="miter"/>
                      <v:imagedata o:title=""/>
                      <o:lock v:ext="edit" aspectratio="f"/>
                      <v:textbox>
                        <w:txbxContent>
                          <w:p>
                            <w:pPr>
                              <w:jc w:val="both"/>
                              <w:rPr>
                                <w:rFonts w:hint="eastAsia" w:eastAsia="宋体"/>
                                <w:spacing w:val="-17"/>
                                <w:lang w:eastAsia="zh-CN"/>
                              </w:rPr>
                            </w:pPr>
                            <w:r>
                              <w:rPr>
                                <w:rFonts w:hint="eastAsia"/>
                                <w:spacing w:val="-17"/>
                                <w:lang w:eastAsia="zh-CN"/>
                              </w:rPr>
                              <w:t>双极活性碳吸附装置</w:t>
                            </w:r>
                          </w:p>
                        </w:txbxContent>
                      </v:textbox>
                    </v:rect>
                  </w:pict>
                </mc:Fallback>
              </mc:AlternateContent>
            </w:r>
            <w:r>
              <w:rPr>
                <w:rFonts w:hint="default"/>
                <w:color w:val="000000"/>
                <w:szCs w:val="21"/>
              </w:rPr>
              <mc:AlternateContent>
                <mc:Choice Requires="wps">
                  <w:drawing>
                    <wp:anchor distT="0" distB="0" distL="114300" distR="114300" simplePos="0" relativeHeight="251613184" behindDoc="0" locked="0" layoutInCell="1" allowOverlap="1">
                      <wp:simplePos x="0" y="0"/>
                      <wp:positionH relativeFrom="column">
                        <wp:posOffset>3684905</wp:posOffset>
                      </wp:positionH>
                      <wp:positionV relativeFrom="paragraph">
                        <wp:posOffset>174625</wp:posOffset>
                      </wp:positionV>
                      <wp:extent cx="1148080" cy="304800"/>
                      <wp:effectExtent l="0" t="0" r="0" b="0"/>
                      <wp:wrapNone/>
                      <wp:docPr id="14" name="矩形 14"/>
                      <wp:cNvGraphicFramePr/>
                      <a:graphic xmlns:a="http://schemas.openxmlformats.org/drawingml/2006/main">
                        <a:graphicData uri="http://schemas.microsoft.com/office/word/2010/wordprocessingShape">
                          <wps:wsp>
                            <wps:cNvSpPr>
                              <a:spLocks noChangeArrowheads="1"/>
                            </wps:cNvSpPr>
                            <wps:spPr bwMode="auto">
                              <a:xfrm>
                                <a:off x="0" y="0"/>
                                <a:ext cx="1148080" cy="304800"/>
                              </a:xfrm>
                              <a:prstGeom prst="rect">
                                <a:avLst/>
                              </a:prstGeom>
                              <a:noFill/>
                              <a:ln>
                                <a:noFill/>
                              </a:ln>
                            </wps:spPr>
                            <wps:txbx>
                              <w:txbxContent>
                                <w:p>
                                  <w:r>
                                    <w:rPr>
                                      <w:szCs w:val="21"/>
                                    </w:rPr>
                                    <w:t>15</w:t>
                                  </w:r>
                                  <w:r>
                                    <w:rPr>
                                      <w:rFonts w:hint="eastAsia"/>
                                      <w:szCs w:val="21"/>
                                    </w:rPr>
                                    <w:t>m高空排放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0.15pt;margin-top:13.75pt;height:24pt;width:90.4pt;z-index:251613184;mso-width-relative:page;mso-height-relative:page;" filled="f" stroked="f" coordsize="21600,21600" o:gfxdata="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KUIX7aAAAACQEAAA8AAAAAAAAAAQAgAAAAIgAAAGRycy9kb3ducmV2LnhtbFBLAQIU&#10;ABQAAAAIAIdO4kB1UjuE8QEAALwDAAAOAAAAAAAAAAEAIAAAACkBAABkcnMvZTJvRG9jLnhtbFBL&#10;BQYAAAAABgAGAFkBAACMBQAAAAA=&#10;">
                      <v:fill on="f" focussize="0,0"/>
                      <v:stroke on="f"/>
                      <v:imagedata o:title=""/>
                      <o:lock v:ext="edit" aspectratio="f"/>
                      <v:textbox>
                        <w:txbxContent>
                          <w:p>
                            <w:r>
                              <w:rPr>
                                <w:szCs w:val="21"/>
                              </w:rPr>
                              <w:t>15</w:t>
                            </w:r>
                            <w:r>
                              <w:rPr>
                                <w:rFonts w:hint="eastAsia"/>
                                <w:szCs w:val="21"/>
                              </w:rPr>
                              <w:t>m高空排放</w:t>
                            </w:r>
                          </w:p>
                        </w:txbxContent>
                      </v:textbox>
                    </v:rect>
                  </w:pict>
                </mc:Fallback>
              </mc:AlternateContent>
            </w:r>
            <w:r>
              <w:rPr>
                <w:rFonts w:hint="default"/>
                <w:color w:val="000000"/>
                <w:szCs w:val="21"/>
              </w:rPr>
              <mc:AlternateContent>
                <mc:Choice Requires="wps">
                  <w:drawing>
                    <wp:anchor distT="0" distB="0" distL="114300" distR="114300" simplePos="0" relativeHeight="251614208" behindDoc="0" locked="0" layoutInCell="1" allowOverlap="1">
                      <wp:simplePos x="0" y="0"/>
                      <wp:positionH relativeFrom="column">
                        <wp:posOffset>326390</wp:posOffset>
                      </wp:positionH>
                      <wp:positionV relativeFrom="paragraph">
                        <wp:posOffset>151765</wp:posOffset>
                      </wp:positionV>
                      <wp:extent cx="1355090" cy="304800"/>
                      <wp:effectExtent l="12065" t="12700" r="13970" b="15875"/>
                      <wp:wrapNone/>
                      <wp:docPr id="15" name="矩形 15"/>
                      <wp:cNvGraphicFramePr/>
                      <a:graphic xmlns:a="http://schemas.openxmlformats.org/drawingml/2006/main">
                        <a:graphicData uri="http://schemas.microsoft.com/office/word/2010/wordprocessingShape">
                          <wps:wsp>
                            <wps:cNvSpPr>
                              <a:spLocks noChangeArrowheads="1"/>
                            </wps:cNvSpPr>
                            <wps:spPr bwMode="auto">
                              <a:xfrm>
                                <a:off x="0" y="0"/>
                                <a:ext cx="1355090" cy="30480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szCs w:val="21"/>
                                    </w:rPr>
                                    <w:t>废气</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7pt;margin-top:11.95pt;height:24pt;width:106.7pt;z-index:251614208;mso-width-relative:page;mso-height-relative:page;" fillcolor="#FFFFFF" filled="t" stroked="t" coordsize="21600,21600" o:gfxdata="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NkSE9gAAAAIAQAA&#10;DwAAAAAAAAABACAAAAAiAAAAZHJzL2Rvd25yZXYueG1sUEsBAhQAFAAAAAgAh07iQMLDJ5VSAgAA&#10;qQQAAA4AAAAAAAAAAQAgAAAAJwEAAGRycy9lMm9Eb2MueG1sUEsFBgAAAAAGAAYAWQEAAOsFAAAA&#10;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szCs w:val="21"/>
                              </w:rPr>
                              <w:t>废气</w:t>
                            </w:r>
                          </w:p>
                        </w:txbxContent>
                      </v:textbox>
                    </v:rect>
                  </w:pict>
                </mc:Fallback>
              </mc:AlternateContent>
            </w:r>
            <w:r>
              <w:rPr>
                <w:rFonts w:hint="eastAsia"/>
                <w:b/>
                <w:szCs w:val="21"/>
                <w:lang w:eastAsia="zh-CN"/>
              </w:rPr>
              <w:tab/>
            </w:r>
            <w:r>
              <w:rPr>
                <w:rFonts w:hint="eastAsia"/>
                <w:b/>
                <w:szCs w:val="21"/>
                <w:lang w:val="en-US" w:eastAsia="zh-CN"/>
              </w:rPr>
              <w:t xml:space="preserve">                      </w:t>
            </w:r>
            <w:r>
              <w:rPr>
                <w:rFonts w:hint="default"/>
                <w:szCs w:val="21"/>
              </w:rPr>
              <w:t>◎</w:t>
            </w:r>
            <w:r>
              <w:rPr>
                <w:rFonts w:hint="eastAsia"/>
                <w:szCs w:val="21"/>
                <w:lang w:val="en-US" w:eastAsia="zh-CN"/>
              </w:rPr>
              <w:t>2</w:t>
            </w:r>
            <w:r>
              <w:rPr>
                <w:rFonts w:hint="default"/>
              </w:rPr>
              <w:t>#</w:t>
            </w:r>
          </w:p>
          <w:p>
            <w:pPr>
              <w:keepNext w:val="0"/>
              <w:keepLines w:val="0"/>
              <w:suppressLineNumbers w:val="0"/>
              <w:tabs>
                <w:tab w:val="left" w:pos="2827"/>
              </w:tabs>
              <w:adjustRightInd w:val="0"/>
              <w:snapToGrid w:val="0"/>
              <w:spacing w:before="0" w:beforeAutospacing="0" w:after="0" w:afterAutospacing="0" w:line="360" w:lineRule="auto"/>
              <w:ind w:left="0" w:right="0"/>
              <w:outlineLvl w:val="0"/>
              <w:rPr>
                <w:rFonts w:hint="default"/>
                <w:b/>
                <w:szCs w:val="21"/>
              </w:rPr>
            </w:pPr>
            <w:r>
              <w:rPr>
                <w:rFonts w:hint="default"/>
                <w:b/>
                <w:bCs/>
                <w:kern w:val="44"/>
                <w:sz w:val="28"/>
                <w:szCs w:val="28"/>
              </w:rPr>
              <mc:AlternateContent>
                <mc:Choice Requires="wps">
                  <w:drawing>
                    <wp:anchor distT="0" distB="0" distL="114300" distR="114300" simplePos="0" relativeHeight="251617280" behindDoc="0" locked="0" layoutInCell="1" allowOverlap="1">
                      <wp:simplePos x="0" y="0"/>
                      <wp:positionH relativeFrom="column">
                        <wp:posOffset>3408045</wp:posOffset>
                      </wp:positionH>
                      <wp:positionV relativeFrom="paragraph">
                        <wp:posOffset>132080</wp:posOffset>
                      </wp:positionV>
                      <wp:extent cx="297815" cy="6985"/>
                      <wp:effectExtent l="11430" t="64135" r="24130" b="52705"/>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flipV="1">
                                <a:off x="0" y="0"/>
                                <a:ext cx="297815" cy="698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y;margin-left:268.35pt;margin-top:10.4pt;height:0.55pt;width:23.45pt;z-index:251617280;mso-width-relative:page;mso-height-relative:page;" filled="f" stroked="t" coordsize="21600,21600" o:gfxdata="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SSUm/ZAAAACQEAAA8AAAAAAAAAAQAgAAAAIgAAAGRycy9kb3ducmV2LnhtbFBLAQIUABQAAAAI&#10;AIdO4kDonWEC7AEAAJkDAAAOAAAAAAAAAAEAIAAAACgBAABkcnMvZTJvRG9jLnhtbFBLBQYAAAAA&#10;BgAGAFkBAACGBQAAAAA=&#10;">
                      <v:fill on="f" focussize="0,0"/>
                      <v:stroke weight="1.25pt" color="#000000" joinstyle="round" endarrow="block"/>
                      <v:imagedata o:title=""/>
                      <o:lock v:ext="edit" aspectratio="f"/>
                    </v:line>
                  </w:pict>
                </mc:Fallback>
              </mc:AlternateContent>
            </w:r>
            <w:r>
              <w:rPr>
                <w:rFonts w:hint="default"/>
                <w:b/>
                <w:bCs/>
                <w:kern w:val="44"/>
                <w:sz w:val="28"/>
                <w:szCs w:val="28"/>
              </w:rPr>
              <mc:AlternateContent>
                <mc:Choice Requires="wps">
                  <w:drawing>
                    <wp:anchor distT="0" distB="0" distL="114300" distR="114300" simplePos="0" relativeHeight="251616256" behindDoc="0" locked="0" layoutInCell="1" allowOverlap="1">
                      <wp:simplePos x="0" y="0"/>
                      <wp:positionH relativeFrom="column">
                        <wp:posOffset>1716405</wp:posOffset>
                      </wp:positionH>
                      <wp:positionV relativeFrom="paragraph">
                        <wp:posOffset>124460</wp:posOffset>
                      </wp:positionV>
                      <wp:extent cx="297815" cy="6985"/>
                      <wp:effectExtent l="11430" t="64135" r="24130" b="52705"/>
                      <wp:wrapNone/>
                      <wp:docPr id="20" name="直接连接符 20"/>
                      <wp:cNvGraphicFramePr/>
                      <a:graphic xmlns:a="http://schemas.openxmlformats.org/drawingml/2006/main">
                        <a:graphicData uri="http://schemas.microsoft.com/office/word/2010/wordprocessingShape">
                          <wps:wsp>
                            <wps:cNvCnPr>
                              <a:cxnSpLocks noChangeShapeType="1"/>
                            </wps:cNvCnPr>
                            <wps:spPr bwMode="auto">
                              <a:xfrm flipV="1">
                                <a:off x="0" y="0"/>
                                <a:ext cx="297815" cy="698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flip:y;margin-left:135.15pt;margin-top:9.8pt;height:0.55pt;width:23.45pt;z-index:251616256;mso-width-relative:page;mso-height-relative:page;" filled="f" stroked="t" coordsize="21600,21600" o:gfxdata="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sjmI9gAAAAJAQAADwAAAAAAAAABACAAAAAiAAAAZHJzL2Rvd25yZXYueG1sUEsBAhQAFAAAAAgA&#10;h07iQHE2H4zsAQAAmQMAAA4AAAAAAAAAAQAgAAAAJwEAAGRycy9lMm9Eb2MueG1sUEsFBgAAAAAG&#10;AAYAWQEAAIUFAAAAAA==&#10;">
                      <v:fill on="f" focussize="0,0"/>
                      <v:stroke weight="1.25pt" color="#000000" joinstyle="round" endarrow="block"/>
                      <v:imagedata o:title=""/>
                      <o:lock v:ext="edit" aspectratio="f"/>
                    </v:line>
                  </w:pict>
                </mc:Fallback>
              </mc:AlternateContent>
            </w:r>
          </w:p>
          <w:p>
            <w:pPr>
              <w:keepNext w:val="0"/>
              <w:keepLines w:val="0"/>
              <w:suppressLineNumbers w:val="0"/>
              <w:adjustRightInd w:val="0"/>
              <w:snapToGrid w:val="0"/>
              <w:spacing w:before="0" w:beforeAutospacing="0" w:after="0" w:afterAutospacing="0" w:line="360" w:lineRule="auto"/>
              <w:ind w:left="0" w:right="0"/>
              <w:outlineLvl w:val="0"/>
              <w:rPr>
                <w:rFonts w:hint="default"/>
                <w:b/>
                <w:szCs w:val="21"/>
              </w:rPr>
            </w:pPr>
          </w:p>
          <w:p>
            <w:pPr>
              <w:keepNext w:val="0"/>
              <w:keepLines w:val="0"/>
              <w:suppressLineNumbers w:val="0"/>
              <w:adjustRightInd w:val="0"/>
              <w:snapToGrid w:val="0"/>
              <w:spacing w:before="0" w:beforeAutospacing="0" w:after="0" w:afterAutospacing="0" w:line="360" w:lineRule="auto"/>
              <w:ind w:left="0" w:right="0"/>
              <w:outlineLvl w:val="0"/>
              <w:rPr>
                <w:rFonts w:hint="default"/>
                <w:b/>
                <w:szCs w:val="21"/>
              </w:rPr>
            </w:pPr>
          </w:p>
          <w:p>
            <w:pPr>
              <w:keepNext w:val="0"/>
              <w:keepLines w:val="0"/>
              <w:suppressLineNumbers w:val="0"/>
              <w:spacing w:before="0" w:beforeAutospacing="0" w:after="0" w:afterAutospacing="0" w:line="360" w:lineRule="auto"/>
              <w:ind w:left="0" w:right="0" w:firstLine="482"/>
              <w:jc w:val="center"/>
              <w:rPr>
                <w:rFonts w:hint="default"/>
                <w:color w:val="000000"/>
                <w:szCs w:val="21"/>
              </w:rPr>
            </w:pPr>
            <w:r>
              <w:rPr>
                <w:rFonts w:hint="default"/>
                <w:color w:val="000000"/>
                <w:szCs w:val="21"/>
              </w:rPr>
              <w:t>图</w:t>
            </w:r>
            <w:r>
              <w:rPr>
                <w:rFonts w:hint="eastAsia"/>
                <w:color w:val="000000"/>
                <w:szCs w:val="21"/>
                <w:lang w:val="en-US" w:eastAsia="zh-CN"/>
              </w:rPr>
              <w:t>5</w:t>
            </w:r>
            <w:r>
              <w:rPr>
                <w:rFonts w:hint="default"/>
                <w:color w:val="000000"/>
                <w:szCs w:val="21"/>
              </w:rPr>
              <w:t>-1废气处理工艺流程图</w:t>
            </w:r>
          </w:p>
          <w:p>
            <w:pPr>
              <w:keepNext w:val="0"/>
              <w:keepLines w:val="0"/>
              <w:suppressLineNumbers w:val="0"/>
              <w:adjustRightInd w:val="0"/>
              <w:snapToGrid w:val="0"/>
              <w:spacing w:before="0" w:beforeAutospacing="0" w:after="0" w:afterAutospacing="0" w:line="360" w:lineRule="auto"/>
              <w:ind w:left="0" w:right="0"/>
              <w:outlineLvl w:val="0"/>
              <w:rPr>
                <w:rFonts w:hint="default"/>
                <w:b/>
                <w:szCs w:val="21"/>
              </w:rPr>
            </w:pPr>
            <w:r>
              <w:rPr>
                <w:rFonts w:hint="default"/>
                <w:b/>
                <w:szCs w:val="21"/>
              </w:rPr>
              <w:t>2、废水</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szCs w:val="21"/>
              </w:rPr>
            </w:pPr>
            <w:r>
              <w:rPr>
                <w:rFonts w:hint="default"/>
                <w:szCs w:val="21"/>
              </w:rPr>
              <w:t>本项目废水主要为生活污水。具体措施见表</w:t>
            </w:r>
            <w:r>
              <w:rPr>
                <w:rFonts w:hint="eastAsia"/>
                <w:szCs w:val="21"/>
                <w:lang w:val="en-US" w:eastAsia="zh-CN"/>
              </w:rPr>
              <w:t>5</w:t>
            </w:r>
            <w:r>
              <w:rPr>
                <w:rFonts w:hint="default"/>
                <w:szCs w:val="21"/>
              </w:rPr>
              <w:t>-2。</w:t>
            </w:r>
          </w:p>
          <w:p>
            <w:pPr>
              <w:keepNext w:val="0"/>
              <w:keepLines w:val="0"/>
              <w:suppressLineNumbers w:val="0"/>
              <w:spacing w:before="0" w:beforeAutospacing="0" w:after="0" w:afterAutospacing="0"/>
              <w:ind w:left="0" w:right="0"/>
              <w:jc w:val="center"/>
              <w:rPr>
                <w:rFonts w:hint="default"/>
                <w:szCs w:val="21"/>
              </w:rPr>
            </w:pPr>
            <w:r>
              <w:rPr>
                <w:rFonts w:hint="default"/>
                <w:szCs w:val="21"/>
              </w:rPr>
              <w:t>表</w:t>
            </w:r>
            <w:r>
              <w:rPr>
                <w:rFonts w:hint="eastAsia"/>
                <w:szCs w:val="21"/>
                <w:lang w:val="en-US" w:eastAsia="zh-CN"/>
              </w:rPr>
              <w:t>5</w:t>
            </w:r>
            <w:r>
              <w:rPr>
                <w:rFonts w:hint="default"/>
                <w:szCs w:val="21"/>
              </w:rPr>
              <w:t>-2 废水排放及防治措施</w:t>
            </w:r>
          </w:p>
          <w:tbl>
            <w:tblPr>
              <w:tblStyle w:val="18"/>
              <w:tblW w:w="7552"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Layout w:type="fixed"/>
              <w:tblCellMar>
                <w:top w:w="0" w:type="dxa"/>
                <w:left w:w="108" w:type="dxa"/>
                <w:bottom w:w="0" w:type="dxa"/>
                <w:right w:w="108" w:type="dxa"/>
              </w:tblCellMar>
            </w:tblPr>
            <w:tblGrid>
              <w:gridCol w:w="1873"/>
              <w:gridCol w:w="1866"/>
              <w:gridCol w:w="2660"/>
              <w:gridCol w:w="1153"/>
            </w:tblGrid>
            <w:tr>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Layout w:type="fixed"/>
                <w:tblCellMar>
                  <w:top w:w="0" w:type="dxa"/>
                  <w:left w:w="108" w:type="dxa"/>
                  <w:bottom w:w="0" w:type="dxa"/>
                  <w:right w:w="108" w:type="dxa"/>
                </w:tblCellMar>
              </w:tblPrEx>
              <w:trPr>
                <w:trHeight w:val="951" w:hRule="atLeast"/>
                <w:jc w:val="center"/>
              </w:trPr>
              <w:tc>
                <w:tcPr>
                  <w:tcW w:w="1873" w:type="dxa"/>
                  <w:tcBorders>
                    <w:bottom w:val="single" w:color="auto" w:sz="8" w:space="0"/>
                  </w:tcBorders>
                  <w:vAlign w:val="center"/>
                </w:tcPr>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生产设施/排放源</w:t>
                  </w:r>
                </w:p>
              </w:tc>
              <w:tc>
                <w:tcPr>
                  <w:tcW w:w="1866" w:type="dxa"/>
                  <w:tcBorders>
                    <w:bottom w:val="single" w:color="auto" w:sz="8" w:space="0"/>
                  </w:tcBorders>
                  <w:vAlign w:val="center"/>
                </w:tcPr>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污染物</w:t>
                  </w:r>
                </w:p>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名称</w:t>
                  </w:r>
                </w:p>
              </w:tc>
              <w:tc>
                <w:tcPr>
                  <w:tcW w:w="2660" w:type="dxa"/>
                  <w:tcBorders>
                    <w:bottom w:val="single" w:color="auto" w:sz="8" w:space="0"/>
                  </w:tcBorders>
                  <w:vAlign w:val="center"/>
                </w:tcPr>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处理方式</w:t>
                  </w:r>
                </w:p>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实际建设</w:t>
                  </w:r>
                </w:p>
              </w:tc>
              <w:tc>
                <w:tcPr>
                  <w:tcW w:w="1153" w:type="dxa"/>
                  <w:tcBorders>
                    <w:bottom w:val="single" w:color="auto" w:sz="8" w:space="0"/>
                  </w:tcBorders>
                  <w:vAlign w:val="center"/>
                </w:tcPr>
                <w:p>
                  <w:pPr>
                    <w:keepNext w:val="0"/>
                    <w:keepLines w:val="0"/>
                    <w:suppressLineNumbers w:val="0"/>
                    <w:spacing w:before="0" w:beforeAutospacing="0" w:after="0" w:afterAutospacing="0"/>
                    <w:ind w:left="0" w:right="0"/>
                    <w:jc w:val="center"/>
                    <w:rPr>
                      <w:rFonts w:hint="default"/>
                      <w:b/>
                      <w:color w:val="000000"/>
                      <w:szCs w:val="21"/>
                    </w:rPr>
                  </w:pPr>
                  <w:r>
                    <w:rPr>
                      <w:rFonts w:hint="default"/>
                      <w:b/>
                      <w:color w:val="000000"/>
                      <w:szCs w:val="21"/>
                    </w:rPr>
                    <w:t>实际排放去向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Layout w:type="fixed"/>
                <w:tblCellMar>
                  <w:top w:w="0" w:type="dxa"/>
                  <w:left w:w="108" w:type="dxa"/>
                  <w:bottom w:w="0" w:type="dxa"/>
                  <w:right w:w="108" w:type="dxa"/>
                </w:tblCellMar>
              </w:tblPrEx>
              <w:trPr>
                <w:trHeight w:val="460" w:hRule="atLeast"/>
                <w:jc w:val="center"/>
              </w:trPr>
              <w:tc>
                <w:tcPr>
                  <w:tcW w:w="1873" w:type="dxa"/>
                  <w:tcBorders>
                    <w:top w:val="single" w:color="auto" w:sz="8"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厂区生活废水</w:t>
                  </w:r>
                </w:p>
              </w:tc>
              <w:tc>
                <w:tcPr>
                  <w:tcW w:w="1866" w:type="dxa"/>
                  <w:tcBorders>
                    <w:top w:val="single" w:color="auto" w:sz="8" w:space="0"/>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Cs w:val="21"/>
                      <w:lang w:eastAsia="zh-CN"/>
                    </w:rPr>
                  </w:pPr>
                  <w:r>
                    <w:rPr>
                      <w:rFonts w:hint="default"/>
                      <w:szCs w:val="21"/>
                    </w:rPr>
                    <w:t>pH值、化学需氧量、</w:t>
                  </w:r>
                  <w:r>
                    <w:rPr>
                      <w:rFonts w:hint="default"/>
                    </w:rPr>
                    <w:t>石油类</w:t>
                  </w:r>
                  <w:r>
                    <w:rPr>
                      <w:rFonts w:hint="default"/>
                      <w:szCs w:val="21"/>
                    </w:rPr>
                    <w:t>、</w:t>
                  </w:r>
                  <w:r>
                    <w:rPr>
                      <w:rFonts w:hint="eastAsia"/>
                      <w:szCs w:val="21"/>
                    </w:rPr>
                    <w:t>氨氮、</w:t>
                  </w:r>
                  <w:r>
                    <w:rPr>
                      <w:rFonts w:hint="default"/>
                    </w:rPr>
                    <w:t>总磷</w:t>
                  </w:r>
                  <w:r>
                    <w:rPr>
                      <w:rFonts w:hint="eastAsia"/>
                      <w:lang w:eastAsia="zh-CN"/>
                    </w:rPr>
                    <w:t>、悬浮物</w:t>
                  </w:r>
                </w:p>
              </w:tc>
              <w:tc>
                <w:tcPr>
                  <w:tcW w:w="2660" w:type="dxa"/>
                  <w:tcBorders>
                    <w:top w:val="single" w:color="auto" w:sz="8"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化粪池预处理</w:t>
                  </w:r>
                </w:p>
              </w:tc>
              <w:tc>
                <w:tcPr>
                  <w:tcW w:w="1153" w:type="dxa"/>
                  <w:tcBorders>
                    <w:top w:val="single" w:color="auto" w:sz="8"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市政管网</w:t>
                  </w:r>
                </w:p>
              </w:tc>
            </w:tr>
          </w:tbl>
          <w:p>
            <w:pPr>
              <w:keepNext w:val="0"/>
              <w:keepLines w:val="0"/>
              <w:suppressLineNumbers w:val="0"/>
              <w:spacing w:before="0" w:beforeAutospacing="0" w:after="0" w:afterAutospacing="0" w:line="360" w:lineRule="auto"/>
              <w:ind w:left="0" w:right="0"/>
              <w:rPr>
                <w:rFonts w:hint="default"/>
                <w:szCs w:val="21"/>
              </w:rPr>
            </w:pPr>
            <w:r>
              <w:rPr>
                <w:rFonts w:hint="default"/>
                <w:szCs w:val="21"/>
              </w:rPr>
              <mc:AlternateContent>
                <mc:Choice Requires="wps">
                  <w:drawing>
                    <wp:anchor distT="0" distB="0" distL="114300" distR="114300" simplePos="0" relativeHeight="251711488" behindDoc="0" locked="0" layoutInCell="1" allowOverlap="1">
                      <wp:simplePos x="0" y="0"/>
                      <wp:positionH relativeFrom="column">
                        <wp:posOffset>3794760</wp:posOffset>
                      </wp:positionH>
                      <wp:positionV relativeFrom="paragraph">
                        <wp:posOffset>417830</wp:posOffset>
                      </wp:positionV>
                      <wp:extent cx="931545" cy="304800"/>
                      <wp:effectExtent l="0" t="0" r="0" b="0"/>
                      <wp:wrapNone/>
                      <wp:docPr id="129" name="矩形 129"/>
                      <wp:cNvGraphicFramePr/>
                      <a:graphic xmlns:a="http://schemas.openxmlformats.org/drawingml/2006/main">
                        <a:graphicData uri="http://schemas.microsoft.com/office/word/2010/wordprocessingShape">
                          <wps:wsp>
                            <wps:cNvSpPr>
                              <a:spLocks noChangeArrowheads="1"/>
                            </wps:cNvSpPr>
                            <wps:spPr bwMode="auto">
                              <a:xfrm>
                                <a:off x="0" y="0"/>
                                <a:ext cx="931545" cy="304800"/>
                              </a:xfrm>
                              <a:prstGeom prst="rect">
                                <a:avLst/>
                              </a:prstGeom>
                              <a:noFill/>
                              <a:ln>
                                <a:noFill/>
                              </a:ln>
                            </wps:spPr>
                            <wps:txbx>
                              <w:txbxContent>
                                <w:p>
                                  <w:pPr>
                                    <w:rPr>
                                      <w:rFonts w:hint="eastAsia" w:eastAsia="宋体"/>
                                      <w:lang w:val="en-US" w:eastAsia="zh-CN"/>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8.8pt;margin-top:32.9pt;height:24pt;width:73.35pt;z-index:251711488;mso-width-relative:page;mso-height-relative:page;" filled="f" stroked="f" coordsize="21600,21600" o:gfxdata="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yHccn2wAAAAoBAAAPAAAAAAAAAAEAIAAAACIAAABkcnMvZG93bnJldi54bWxQ&#10;SwECFAAUAAAACACHTuJA/2Eg7vQBAAC9AwAADgAAAAAAAAABACAAAAAqAQAAZHJzL2Uyb0RvYy54&#10;bWxQSwUGAAAAAAYABgBZAQAAkAUAAAAA&#10;">
                      <v:fill on="f" focussize="0,0"/>
                      <v:stroke on="f"/>
                      <v:imagedata o:title=""/>
                      <o:lock v:ext="edit" aspectratio="f"/>
                      <v:textbox>
                        <w:txbxContent>
                          <w:p>
                            <w:pPr>
                              <w:rPr>
                                <w:rFonts w:hint="eastAsia" w:eastAsia="宋体"/>
                                <w:lang w:val="en-US" w:eastAsia="zh-CN"/>
                              </w:rPr>
                            </w:pPr>
                          </w:p>
                        </w:txbxContent>
                      </v:textbox>
                    </v:rect>
                  </w:pict>
                </mc:Fallback>
              </mc:AlternateContent>
            </w:r>
          </w:p>
          <w:p>
            <w:pPr>
              <w:keepNext w:val="0"/>
              <w:keepLines w:val="0"/>
              <w:suppressLineNumbers w:val="0"/>
              <w:spacing w:before="0" w:beforeAutospacing="0" w:after="0" w:afterAutospacing="0" w:line="360" w:lineRule="auto"/>
              <w:ind w:left="0" w:right="0"/>
              <w:rPr>
                <w:rFonts w:hint="default"/>
                <w:szCs w:val="21"/>
              </w:rPr>
            </w:pPr>
            <w:r>
              <w:rPr>
                <w:rFonts w:hint="default"/>
                <w:szCs w:val="21"/>
              </w:rPr>
              <mc:AlternateContent>
                <mc:Choice Requires="wps">
                  <w:drawing>
                    <wp:anchor distT="0" distB="0" distL="114300" distR="114300" simplePos="0" relativeHeight="251609088" behindDoc="0" locked="0" layoutInCell="1" allowOverlap="1">
                      <wp:simplePos x="0" y="0"/>
                      <wp:positionH relativeFrom="column">
                        <wp:posOffset>3791585</wp:posOffset>
                      </wp:positionH>
                      <wp:positionV relativeFrom="paragraph">
                        <wp:posOffset>172085</wp:posOffset>
                      </wp:positionV>
                      <wp:extent cx="931545" cy="304800"/>
                      <wp:effectExtent l="0" t="0" r="0" b="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931545" cy="304800"/>
                              </a:xfrm>
                              <a:prstGeom prst="rect">
                                <a:avLst/>
                              </a:prstGeom>
                              <a:noFill/>
                              <a:ln>
                                <a:noFill/>
                              </a:ln>
                            </wps:spPr>
                            <wps:txbx>
                              <w:txbxContent>
                                <w:p>
                                  <w:r>
                                    <w:rPr>
                                      <w:rFonts w:hint="eastAsia"/>
                                      <w:color w:val="000000"/>
                                      <w:szCs w:val="21"/>
                                    </w:rPr>
                                    <w:t>污水管网</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8.55pt;margin-top:13.55pt;height:24pt;width:73.35pt;z-index:251609088;mso-width-relative:page;mso-height-relative:page;" filled="f" stroked="f" coordsize="21600,21600" o:gfxdata="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euox2gAAAAkBAAAPAAAAAAAAAAEAIAAAACIAAABkcnMvZG93bnJldi54bWxQSwEC&#10;FAAUAAAACACHTuJA45ijsfIBAAC5AwAADgAAAAAAAAABACAAAAApAQAAZHJzL2Uyb0RvYy54bWxQ&#10;SwUGAAAAAAYABgBZAQAAjQUAAAAA&#10;">
                      <v:fill on="f" focussize="0,0"/>
                      <v:stroke on="f"/>
                      <v:imagedata o:title=""/>
                      <o:lock v:ext="edit" aspectratio="f"/>
                      <v:textbox>
                        <w:txbxContent>
                          <w:p>
                            <w:r>
                              <w:rPr>
                                <w:rFonts w:hint="eastAsia"/>
                                <w:color w:val="000000"/>
                                <w:szCs w:val="21"/>
                              </w:rPr>
                              <w:t>污水管网</w:t>
                            </w:r>
                          </w:p>
                        </w:txbxContent>
                      </v:textbox>
                    </v:rect>
                  </w:pict>
                </mc:Fallback>
              </mc:AlternateContent>
            </w:r>
            <w:r>
              <w:rPr>
                <w:rFonts w:hint="default"/>
                <w:szCs w:val="21"/>
              </w:rPr>
              <mc:AlternateContent>
                <mc:Choice Requires="wps">
                  <w:drawing>
                    <wp:anchor distT="0" distB="0" distL="114300" distR="114300" simplePos="0" relativeHeight="251610112" behindDoc="0" locked="0" layoutInCell="1" allowOverlap="1">
                      <wp:simplePos x="0" y="0"/>
                      <wp:positionH relativeFrom="column">
                        <wp:posOffset>3366135</wp:posOffset>
                      </wp:positionH>
                      <wp:positionV relativeFrom="paragraph">
                        <wp:posOffset>110490</wp:posOffset>
                      </wp:positionV>
                      <wp:extent cx="535305" cy="297180"/>
                      <wp:effectExtent l="0" t="0" r="0" b="7620"/>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535305" cy="297180"/>
                              </a:xfrm>
                              <a:prstGeom prst="rect">
                                <a:avLst/>
                              </a:prstGeom>
                              <a:noFill/>
                              <a:ln>
                                <a:noFill/>
                              </a:ln>
                            </wps:spPr>
                            <wps:txbx>
                              <w:txbxContent>
                                <w:p>
                                  <w:pPr>
                                    <w:rPr>
                                      <w:rFonts w:hint="eastAsia" w:eastAsia="宋体"/>
                                      <w:lang w:val="en-US" w:eastAsia="zh-CN"/>
                                    </w:rPr>
                                  </w:pPr>
                                  <w:r>
                                    <w:rPr>
                                      <w:szCs w:val="21"/>
                                    </w:rPr>
                                    <w:t>★</w:t>
                                  </w:r>
                                  <w:r>
                                    <w:rPr>
                                      <w:rFonts w:hint="eastAsia"/>
                                      <w:szCs w:val="21"/>
                                      <w:lang w:val="en-US" w:eastAsia="zh-CN"/>
                                    </w:rPr>
                                    <w:t>1#</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5.05pt;margin-top:8.7pt;height:23.4pt;width:42.15pt;z-index:251610112;mso-width-relative:page;mso-height-relative:page;" filled="f" stroked="f" coordsize="21600,21600" o:gfxdata="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Ow3TNkAAAAJAQAADwAAAAAAAAABACAAAAAiAAAAZHJzL2Rvd25yZXYueG1sUEsBAhQA&#10;FAAAAAgAh07iQCzj70fxAQAAuQMAAA4AAAAAAAAAAQAgAAAAKAEAAGRycy9lMm9Eb2MueG1sUEsF&#10;BgAAAAAGAAYAWQEAAIsFAAAAAA==&#10;">
                      <v:fill on="f" focussize="0,0"/>
                      <v:stroke on="f"/>
                      <v:imagedata o:title=""/>
                      <o:lock v:ext="edit" aspectratio="f"/>
                      <v:textbox>
                        <w:txbxContent>
                          <w:p>
                            <w:pPr>
                              <w:rPr>
                                <w:rFonts w:hint="eastAsia" w:eastAsia="宋体"/>
                                <w:lang w:val="en-US" w:eastAsia="zh-CN"/>
                              </w:rPr>
                            </w:pPr>
                            <w:r>
                              <w:rPr>
                                <w:szCs w:val="21"/>
                              </w:rPr>
                              <w:t>★</w:t>
                            </w:r>
                            <w:r>
                              <w:rPr>
                                <w:rFonts w:hint="eastAsia"/>
                                <w:szCs w:val="21"/>
                                <w:lang w:val="en-US" w:eastAsia="zh-CN"/>
                              </w:rPr>
                              <w:t>1#</w:t>
                            </w:r>
                          </w:p>
                        </w:txbxContent>
                      </v:textbox>
                    </v:rect>
                  </w:pict>
                </mc:Fallback>
              </mc:AlternateContent>
            </w:r>
            <w:r>
              <w:rPr>
                <w:rFonts w:hint="default"/>
                <w:szCs w:val="21"/>
              </w:rPr>
              <mc:AlternateContent>
                <mc:Choice Requires="wps">
                  <w:drawing>
                    <wp:anchor distT="0" distB="0" distL="114300" distR="114300" simplePos="0" relativeHeight="251608064" behindDoc="0" locked="0" layoutInCell="1" allowOverlap="1">
                      <wp:simplePos x="0" y="0"/>
                      <wp:positionH relativeFrom="column">
                        <wp:posOffset>2207260</wp:posOffset>
                      </wp:positionH>
                      <wp:positionV relativeFrom="paragraph">
                        <wp:posOffset>159385</wp:posOffset>
                      </wp:positionV>
                      <wp:extent cx="1129665" cy="304800"/>
                      <wp:effectExtent l="0" t="0" r="1333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1129665" cy="30480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color w:val="000000"/>
                                      <w:szCs w:val="21"/>
                                    </w:rPr>
                                    <w:t>化粪池预处理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3.8pt;margin-top:12.55pt;height:24pt;width:88.95pt;z-index:251608064;mso-width-relative:page;mso-height-relative:page;" fillcolor="#FFFFFF" filled="t" stroked="t" coordsize="21600,21600" o:gfxdata="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kXZ0HZAAAACQEA&#10;AA8AAAAAAAAAAQAgAAAAIgAAAGRycy9kb3ducmV2LnhtbFBLAQIUABQAAAAIAIdO4kDC4+BTUgIA&#10;AKcEAAAOAAAAAAAAAAEAIAAAACgBAABkcnMvZTJvRG9jLnhtbFBLBQYAAAAABgAGAFkBAADsBQAA&#10;A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color w:val="000000"/>
                                <w:szCs w:val="21"/>
                              </w:rPr>
                              <w:t>化粪池预处理</w:t>
                            </w:r>
                          </w:p>
                        </w:txbxContent>
                      </v:textbox>
                    </v:rect>
                  </w:pict>
                </mc:Fallback>
              </mc:AlternateContent>
            </w:r>
            <w:r>
              <w:rPr>
                <w:rFonts w:hint="default"/>
                <w:szCs w:val="21"/>
              </w:rPr>
              <mc:AlternateContent>
                <mc:Choice Requires="wps">
                  <w:drawing>
                    <wp:anchor distT="0" distB="0" distL="114300" distR="114300" simplePos="0" relativeHeight="251607040" behindDoc="0" locked="0" layoutInCell="1" allowOverlap="1">
                      <wp:simplePos x="0" y="0"/>
                      <wp:positionH relativeFrom="column">
                        <wp:posOffset>581660</wp:posOffset>
                      </wp:positionH>
                      <wp:positionV relativeFrom="paragraph">
                        <wp:posOffset>153035</wp:posOffset>
                      </wp:positionV>
                      <wp:extent cx="1193800" cy="304800"/>
                      <wp:effectExtent l="0" t="0" r="25400" b="1905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1193800" cy="30480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rPr>
                                    <w:t>厂区生活废水</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8pt;margin-top:12.05pt;height:24pt;width:94pt;z-index:251607040;mso-width-relative:page;mso-height-relative:page;" fillcolor="#FFFFFF" filled="t" stroked="t" coordsize="21600,21600" o:gfxdata="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kqMN7XAAAACAEAAA8AAAAA&#10;AAAAAQAgAAAAIgAAAGRycy9kb3ducmV2LnhtbFBLAQIUABQAAAAIAIdO4kBRH9VYTgIAAKcEAAAO&#10;AAAAAAAAAAEAIAAAACYBAABkcnMvZTJvRG9jLnhtbFBLBQYAAAAABgAGAFkBAADmBQ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rPr>
                              <w:t>厂区生活废水</w:t>
                            </w:r>
                          </w:p>
                        </w:txbxContent>
                      </v:textbox>
                    </v:rect>
                  </w:pict>
                </mc:Fallback>
              </mc:AlternateContent>
            </w:r>
          </w:p>
          <w:p>
            <w:pPr>
              <w:keepNext w:val="0"/>
              <w:keepLines w:val="0"/>
              <w:suppressLineNumbers w:val="0"/>
              <w:spacing w:before="0" w:beforeAutospacing="0" w:after="0" w:afterAutospacing="0" w:line="360" w:lineRule="auto"/>
              <w:ind w:left="0" w:right="0"/>
              <w:rPr>
                <w:rFonts w:hint="default"/>
                <w:szCs w:val="21"/>
              </w:rPr>
            </w:pPr>
            <w:r>
              <w:rPr>
                <w:rFonts w:hint="default"/>
                <w:szCs w:val="21"/>
              </w:rPr>
              <mc:AlternateContent>
                <mc:Choice Requires="wps">
                  <w:drawing>
                    <wp:anchor distT="0" distB="0" distL="114300" distR="114300" simplePos="0" relativeHeight="251611136" behindDoc="0" locked="0" layoutInCell="1" allowOverlap="1">
                      <wp:simplePos x="0" y="0"/>
                      <wp:positionH relativeFrom="column">
                        <wp:posOffset>3341370</wp:posOffset>
                      </wp:positionH>
                      <wp:positionV relativeFrom="paragraph">
                        <wp:posOffset>81915</wp:posOffset>
                      </wp:positionV>
                      <wp:extent cx="434340" cy="635"/>
                      <wp:effectExtent l="0" t="76200" r="22860" b="94615"/>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263.1pt;margin-top:6.45pt;height:0.05pt;width:34.2pt;z-index:251611136;mso-width-relative:page;mso-height-relative:page;" filled="f" stroked="t" coordsize="21600,21600" o:gfxdata="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WX4L9cAAAAJ&#10;AQAADwAAAAAAAAABACAAAAAiAAAAZHJzL2Rvd25yZXYueG1sUEsBAhQAFAAAAAgAh07iQKcmnGnk&#10;AQAAjAMAAA4AAAAAAAAAAQAgAAAAJgEAAGRycy9lMm9Eb2MueG1sUEsFBgAAAAAGAAYAWQEAAHwF&#10;AAAAAA==&#10;">
                      <v:fill on="f" focussize="0,0"/>
                      <v:stroke weight="1.25pt" color="#000000" joinstyle="round" endarrow="block"/>
                      <v:imagedata o:title=""/>
                      <o:lock v:ext="edit" aspectratio="f"/>
                    </v:line>
                  </w:pict>
                </mc:Fallback>
              </mc:AlternateContent>
            </w:r>
            <w:r>
              <w:rPr>
                <w:rFonts w:hint="default"/>
                <w:szCs w:val="21"/>
              </w:rPr>
              <mc:AlternateContent>
                <mc:Choice Requires="wps">
                  <w:drawing>
                    <wp:anchor distT="0" distB="0" distL="114300" distR="114300" simplePos="0" relativeHeight="251606016" behindDoc="0" locked="0" layoutInCell="1" allowOverlap="1">
                      <wp:simplePos x="0" y="0"/>
                      <wp:positionH relativeFrom="column">
                        <wp:posOffset>1775460</wp:posOffset>
                      </wp:positionH>
                      <wp:positionV relativeFrom="paragraph">
                        <wp:posOffset>65405</wp:posOffset>
                      </wp:positionV>
                      <wp:extent cx="434340" cy="635"/>
                      <wp:effectExtent l="0" t="76200" r="22860" b="94615"/>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139.8pt;margin-top:5.15pt;height:0.05pt;width:34.2pt;z-index:251606016;mso-width-relative:page;mso-height-relative:page;" filled="f" stroked="t" coordsize="21600,21600" o:gfxdata="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bGiGDXAAAACQEA&#10;AA8AAAAAAAAAAQAgAAAAIgAAAGRycy9kb3ducmV2LnhtbFBLAQIUABQAAAAIAIdO4kBfZU4Q4gEA&#10;AIwDAAAOAAAAAAAAAAEAIAAAACYBAABkcnMvZTJvRG9jLnhtbFBLBQYAAAAABgAGAFkBAAB6BQAA&#10;AAA=&#10;">
                      <v:fill on="f" focussize="0,0"/>
                      <v:stroke weight="1.25pt" color="#000000" joinstyle="round" endarrow="block"/>
                      <v:imagedata o:title=""/>
                      <o:lock v:ext="edit" aspectratio="f"/>
                    </v:line>
                  </w:pict>
                </mc:Fallback>
              </mc:AlternateContent>
            </w:r>
          </w:p>
          <w:p>
            <w:pPr>
              <w:keepNext w:val="0"/>
              <w:keepLines w:val="0"/>
              <w:suppressLineNumbers w:val="0"/>
              <w:spacing w:before="0" w:beforeAutospacing="0" w:after="0" w:afterAutospacing="0" w:line="360" w:lineRule="auto"/>
              <w:ind w:left="0" w:right="0"/>
              <w:rPr>
                <w:rFonts w:hint="default"/>
                <w:szCs w:val="21"/>
              </w:rPr>
            </w:pPr>
          </w:p>
          <w:p>
            <w:pPr>
              <w:keepNext w:val="0"/>
              <w:keepLines w:val="0"/>
              <w:suppressLineNumbers w:val="0"/>
              <w:spacing w:before="0" w:beforeAutospacing="0" w:after="0" w:afterAutospacing="0" w:line="360" w:lineRule="auto"/>
              <w:ind w:left="0" w:right="0" w:firstLine="6930" w:firstLineChars="3300"/>
              <w:jc w:val="both"/>
              <w:rPr>
                <w:rFonts w:hint="default" w:eastAsia="楷体"/>
                <w:b/>
                <w:szCs w:val="21"/>
              </w:rPr>
            </w:pPr>
            <w:r>
              <w:rPr>
                <w:rFonts w:hint="default" w:ascii="Segoe UI Symbol" w:hAnsi="Segoe UI Symbol" w:cs="Segoe UI Symbol"/>
                <w:szCs w:val="21"/>
              </w:rPr>
              <w:t>★</w:t>
            </w:r>
            <w:r>
              <w:rPr>
                <w:rFonts w:hint="default"/>
                <w:szCs w:val="21"/>
              </w:rPr>
              <w:t>—</w:t>
            </w:r>
            <w:r>
              <w:rPr>
                <w:rFonts w:hint="default" w:eastAsiaTheme="majorEastAsia"/>
                <w:szCs w:val="21"/>
              </w:rPr>
              <w:t>废水监测点位</w:t>
            </w:r>
          </w:p>
          <w:p>
            <w:pPr>
              <w:keepNext w:val="0"/>
              <w:keepLines w:val="0"/>
              <w:suppressLineNumbers w:val="0"/>
              <w:spacing w:before="0" w:beforeAutospacing="0" w:after="0" w:afterAutospacing="0" w:line="360" w:lineRule="auto"/>
              <w:ind w:left="0" w:right="0" w:firstLine="482"/>
              <w:jc w:val="center"/>
              <w:rPr>
                <w:rFonts w:hint="default"/>
                <w:color w:val="000000"/>
                <w:szCs w:val="21"/>
              </w:rPr>
            </w:pPr>
            <w:r>
              <w:rPr>
                <w:rFonts w:hint="default"/>
                <w:color w:val="000000"/>
                <w:szCs w:val="21"/>
              </w:rPr>
              <w:t>图</w:t>
            </w:r>
            <w:r>
              <w:rPr>
                <w:rFonts w:hint="eastAsia"/>
                <w:color w:val="000000"/>
                <w:szCs w:val="21"/>
                <w:lang w:val="en-US" w:eastAsia="zh-CN"/>
              </w:rPr>
              <w:t>5</w:t>
            </w:r>
            <w:r>
              <w:rPr>
                <w:rFonts w:hint="default"/>
                <w:color w:val="000000"/>
                <w:szCs w:val="21"/>
              </w:rPr>
              <w:t>-2废水处理工艺流程图</w:t>
            </w:r>
          </w:p>
          <w:p>
            <w:pPr>
              <w:keepNext w:val="0"/>
              <w:keepLines w:val="0"/>
              <w:suppressLineNumbers w:val="0"/>
              <w:spacing w:before="0" w:beforeAutospacing="0" w:after="0" w:afterAutospacing="0" w:line="360" w:lineRule="auto"/>
              <w:ind w:left="0" w:right="0" w:firstLine="482"/>
              <w:jc w:val="both"/>
              <w:rPr>
                <w:rFonts w:hint="default"/>
                <w:b/>
                <w:szCs w:val="21"/>
              </w:rPr>
            </w:pPr>
            <w:r>
              <w:rPr>
                <w:rFonts w:hint="default"/>
                <w:b/>
                <w:szCs w:val="21"/>
              </w:rPr>
              <w:t>3</w:t>
            </w:r>
            <w:r>
              <w:rPr>
                <w:rFonts w:hint="eastAsia"/>
                <w:b/>
                <w:szCs w:val="21"/>
              </w:rPr>
              <w:t>、噪声</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bCs/>
                <w:szCs w:val="21"/>
              </w:rPr>
            </w:pPr>
            <w:r>
              <w:rPr>
                <w:rFonts w:hint="default"/>
                <w:bCs/>
                <w:szCs w:val="21"/>
              </w:rPr>
              <w:t>本项目主要噪声来源于</w:t>
            </w:r>
            <w:r>
              <w:rPr>
                <w:rFonts w:hint="eastAsia"/>
                <w:bCs/>
                <w:szCs w:val="21"/>
              </w:rPr>
              <w:t>主要</w:t>
            </w:r>
            <w:r>
              <w:rPr>
                <w:rFonts w:hint="eastAsia"/>
                <w:bCs/>
                <w:szCs w:val="21"/>
                <w:lang w:eastAsia="zh-CN"/>
              </w:rPr>
              <w:t>来自于机械设备运转产生的机械噪声。</w:t>
            </w:r>
            <w:r>
              <w:rPr>
                <w:rFonts w:hint="default"/>
                <w:bCs/>
                <w:szCs w:val="21"/>
              </w:rPr>
              <w:t>具体噪声防治措施见下表</w:t>
            </w:r>
            <w:r>
              <w:rPr>
                <w:rFonts w:hint="eastAsia"/>
                <w:bCs/>
                <w:szCs w:val="21"/>
                <w:lang w:val="en-US" w:eastAsia="zh-CN"/>
              </w:rPr>
              <w:t>5</w:t>
            </w:r>
            <w:r>
              <w:rPr>
                <w:rFonts w:hint="default"/>
                <w:bCs/>
                <w:szCs w:val="21"/>
              </w:rPr>
              <w:t>-3。</w:t>
            </w:r>
          </w:p>
          <w:p>
            <w:pPr>
              <w:keepNext w:val="0"/>
              <w:keepLines w:val="0"/>
              <w:suppressLineNumbers w:val="0"/>
              <w:spacing w:before="0" w:beforeAutospacing="0" w:after="0" w:afterAutospacing="0"/>
              <w:ind w:left="0" w:right="0" w:firstLine="2520" w:firstLineChars="1200"/>
              <w:jc w:val="both"/>
              <w:rPr>
                <w:rFonts w:hint="default"/>
                <w:color w:val="000000"/>
                <w:szCs w:val="21"/>
              </w:rPr>
            </w:pPr>
          </w:p>
          <w:p>
            <w:pPr>
              <w:keepNext w:val="0"/>
              <w:keepLines w:val="0"/>
              <w:suppressLineNumbers w:val="0"/>
              <w:spacing w:before="0" w:beforeAutospacing="0" w:after="0" w:afterAutospacing="0"/>
              <w:ind w:left="0" w:right="0" w:firstLine="2520" w:firstLineChars="1200"/>
              <w:jc w:val="both"/>
              <w:rPr>
                <w:rFonts w:hint="default"/>
                <w:color w:val="000000"/>
                <w:szCs w:val="21"/>
              </w:rPr>
            </w:pPr>
          </w:p>
          <w:p>
            <w:pPr>
              <w:keepNext w:val="0"/>
              <w:keepLines w:val="0"/>
              <w:suppressLineNumbers w:val="0"/>
              <w:spacing w:before="0" w:beforeAutospacing="0" w:after="0" w:afterAutospacing="0"/>
              <w:ind w:left="0" w:right="0" w:firstLine="2520" w:firstLineChars="1200"/>
              <w:jc w:val="both"/>
              <w:rPr>
                <w:rFonts w:hint="default"/>
                <w:color w:val="000000"/>
                <w:szCs w:val="21"/>
              </w:rPr>
            </w:pPr>
          </w:p>
          <w:p>
            <w:pPr>
              <w:keepNext w:val="0"/>
              <w:keepLines w:val="0"/>
              <w:suppressLineNumbers w:val="0"/>
              <w:spacing w:before="0" w:beforeAutospacing="0" w:after="0" w:afterAutospacing="0"/>
              <w:ind w:left="0" w:right="0" w:firstLine="2520" w:firstLineChars="1200"/>
              <w:jc w:val="both"/>
              <w:rPr>
                <w:rFonts w:hint="default"/>
                <w:color w:val="000000"/>
                <w:szCs w:val="21"/>
              </w:rPr>
            </w:pPr>
          </w:p>
          <w:p>
            <w:pPr>
              <w:keepNext w:val="0"/>
              <w:keepLines w:val="0"/>
              <w:suppressLineNumbers w:val="0"/>
              <w:spacing w:before="0" w:beforeAutospacing="0" w:after="0" w:afterAutospacing="0"/>
              <w:ind w:left="0" w:right="0" w:firstLine="2520" w:firstLineChars="1200"/>
              <w:jc w:val="both"/>
              <w:rPr>
                <w:rFonts w:hint="default"/>
                <w:color w:val="000000"/>
                <w:szCs w:val="21"/>
              </w:rPr>
            </w:pPr>
          </w:p>
          <w:p>
            <w:pPr>
              <w:keepNext w:val="0"/>
              <w:keepLines w:val="0"/>
              <w:suppressLineNumbers w:val="0"/>
              <w:spacing w:before="0" w:beforeAutospacing="0" w:after="0" w:afterAutospacing="0"/>
              <w:ind w:left="0" w:right="0" w:firstLine="2520" w:firstLineChars="1200"/>
              <w:jc w:val="both"/>
              <w:rPr>
                <w:rFonts w:hint="default"/>
                <w:color w:val="000000"/>
                <w:szCs w:val="21"/>
              </w:rPr>
            </w:pPr>
          </w:p>
          <w:p>
            <w:pPr>
              <w:keepNext w:val="0"/>
              <w:keepLines w:val="0"/>
              <w:suppressLineNumbers w:val="0"/>
              <w:spacing w:before="0" w:beforeAutospacing="0" w:after="0" w:afterAutospacing="0"/>
              <w:ind w:left="0" w:right="0" w:firstLine="2520" w:firstLineChars="1200"/>
              <w:jc w:val="both"/>
              <w:rPr>
                <w:rFonts w:hint="default"/>
                <w:color w:val="000000"/>
                <w:szCs w:val="21"/>
              </w:rPr>
            </w:pPr>
          </w:p>
          <w:p>
            <w:pPr>
              <w:keepNext w:val="0"/>
              <w:keepLines w:val="0"/>
              <w:suppressLineNumbers w:val="0"/>
              <w:spacing w:before="0" w:beforeAutospacing="0" w:after="0" w:afterAutospacing="0"/>
              <w:ind w:left="0" w:right="0" w:firstLine="2520" w:firstLineChars="1200"/>
              <w:jc w:val="both"/>
              <w:rPr>
                <w:rFonts w:hint="default"/>
                <w:color w:val="000000"/>
                <w:szCs w:val="21"/>
              </w:rPr>
            </w:pPr>
          </w:p>
          <w:p>
            <w:pPr>
              <w:keepNext w:val="0"/>
              <w:keepLines w:val="0"/>
              <w:suppressLineNumbers w:val="0"/>
              <w:spacing w:before="0" w:beforeAutospacing="0" w:after="0" w:afterAutospacing="0"/>
              <w:ind w:left="0" w:right="0" w:firstLine="2940" w:firstLineChars="1400"/>
              <w:jc w:val="both"/>
              <w:rPr>
                <w:rFonts w:hint="default"/>
                <w:color w:val="000000"/>
                <w:szCs w:val="21"/>
              </w:rPr>
            </w:pPr>
            <w:r>
              <w:rPr>
                <w:rFonts w:hint="default"/>
                <w:color w:val="000000"/>
                <w:szCs w:val="21"/>
              </w:rPr>
              <w:t>表</w:t>
            </w:r>
            <w:r>
              <w:rPr>
                <w:rFonts w:hint="eastAsia"/>
                <w:color w:val="000000"/>
                <w:szCs w:val="21"/>
                <w:lang w:val="en-US" w:eastAsia="zh-CN"/>
              </w:rPr>
              <w:t>5</w:t>
            </w:r>
            <w:r>
              <w:rPr>
                <w:rFonts w:hint="default"/>
                <w:color w:val="000000"/>
                <w:szCs w:val="21"/>
              </w:rPr>
              <w:t>-3主要噪声源及防治措施</w:t>
            </w:r>
          </w:p>
          <w:tbl>
            <w:tblPr>
              <w:tblStyle w:val="18"/>
              <w:tblpPr w:leftFromText="180" w:rightFromText="180" w:vertAnchor="text" w:horzAnchor="page" w:tblpX="197" w:tblpY="426"/>
              <w:tblOverlap w:val="never"/>
              <w:tblW w:w="85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964"/>
              <w:gridCol w:w="993"/>
              <w:gridCol w:w="992"/>
              <w:gridCol w:w="1134"/>
              <w:gridCol w:w="32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29" w:hRule="atLeast"/>
              </w:trPr>
              <w:tc>
                <w:tcPr>
                  <w:tcW w:w="1191" w:type="dxa"/>
                  <w:tcBorders>
                    <w:top w:val="single" w:color="auto" w:sz="12"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噪声源</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设备名称</w:t>
                  </w:r>
                </w:p>
              </w:tc>
              <w:tc>
                <w:tcPr>
                  <w:tcW w:w="964"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源强dB（A）</w:t>
                  </w:r>
                </w:p>
              </w:tc>
              <w:tc>
                <w:tcPr>
                  <w:tcW w:w="993"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台数</w:t>
                  </w:r>
                </w:p>
              </w:tc>
              <w:tc>
                <w:tcPr>
                  <w:tcW w:w="992"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位置</w:t>
                  </w:r>
                </w:p>
              </w:tc>
              <w:tc>
                <w:tcPr>
                  <w:tcW w:w="1134"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运行</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方式</w:t>
                  </w:r>
                </w:p>
              </w:tc>
              <w:tc>
                <w:tcPr>
                  <w:tcW w:w="3246" w:type="dxa"/>
                  <w:tcBorders>
                    <w:top w:val="single" w:color="auto" w:sz="12" w:space="0"/>
                    <w:left w:val="single" w:color="auto" w:sz="4" w:space="0"/>
                    <w:right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 xml:space="preserve">螺旋型弹簧机 </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65</w:t>
                  </w:r>
                  <w:r>
                    <w:rPr>
                      <w:rFonts w:hint="default"/>
                      <w:color w:val="000000"/>
                      <w:szCs w:val="21"/>
                    </w:rPr>
                    <w:t>~</w:t>
                  </w:r>
                  <w:r>
                    <w:rPr>
                      <w:rFonts w:hint="eastAsia"/>
                      <w:color w:val="000000"/>
                      <w:szCs w:val="21"/>
                      <w:lang w:val="en-US" w:eastAsia="zh-CN"/>
                    </w:rPr>
                    <w:t>70</w:t>
                  </w: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10</w:t>
                  </w:r>
                </w:p>
              </w:tc>
              <w:tc>
                <w:tcPr>
                  <w:tcW w:w="992"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车间</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连续</w:t>
                  </w:r>
                </w:p>
              </w:tc>
              <w:tc>
                <w:tcPr>
                  <w:tcW w:w="3246" w:type="dxa"/>
                  <w:vMerge w:val="restart"/>
                  <w:tcBorders>
                    <w:top w:val="single" w:color="auto" w:sz="4" w:space="0"/>
                    <w:left w:val="single" w:color="auto" w:sz="4" w:space="0"/>
                    <w:right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 xml:space="preserve">通风设备气流进出口安装消声器；设备选型时，应尽量选取低噪声设备；对高噪设备设置减震装置，保持设备良好的运转状态；生产时尽量少开或不开门窗，降低噪 声对外界的影响；按照生产班制实行生产，夜间不生产。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 xml:space="preserve">并丝机 </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lang w:val="en-US" w:eastAsia="zh-CN"/>
                    </w:rPr>
                    <w:t>65</w:t>
                  </w:r>
                  <w:r>
                    <w:rPr>
                      <w:rFonts w:hint="default"/>
                      <w:color w:val="000000"/>
                      <w:szCs w:val="21"/>
                    </w:rPr>
                    <w:t>~</w:t>
                  </w:r>
                  <w:r>
                    <w:rPr>
                      <w:rFonts w:hint="eastAsia"/>
                      <w:color w:val="000000"/>
                      <w:szCs w:val="21"/>
                      <w:lang w:val="en-US" w:eastAsia="zh-CN"/>
                    </w:rPr>
                    <w:t>70</w:t>
                  </w: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2</w:t>
                  </w:r>
                </w:p>
              </w:tc>
              <w:tc>
                <w:tcPr>
                  <w:tcW w:w="99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连续</w:t>
                  </w:r>
                </w:p>
              </w:tc>
              <w:tc>
                <w:tcPr>
                  <w:tcW w:w="3246" w:type="dxa"/>
                  <w:vMerge w:val="continue"/>
                  <w:tcBorders>
                    <w:left w:val="single" w:color="auto" w:sz="4" w:space="0"/>
                    <w:right w:val="nil"/>
                  </w:tcBorders>
                  <w:vAlign w:val="center"/>
                </w:tcPr>
                <w:p>
                  <w:pPr>
                    <w:keepNext w:val="0"/>
                    <w:keepLines w:val="0"/>
                    <w:suppressLineNumbers w:val="0"/>
                    <w:spacing w:before="0" w:beforeAutospacing="0" w:after="0" w:afterAutospacing="0"/>
                    <w:ind w:left="0" w:right="0"/>
                    <w:rPr>
                      <w:rFonts w:hint="default"/>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 xml:space="preserve">编网机 </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lang w:val="en-US" w:eastAsia="zh-CN"/>
                    </w:rPr>
                    <w:t>65</w:t>
                  </w:r>
                  <w:r>
                    <w:rPr>
                      <w:rFonts w:hint="default"/>
                      <w:color w:val="000000"/>
                      <w:szCs w:val="21"/>
                    </w:rPr>
                    <w:t>~</w:t>
                  </w:r>
                  <w:r>
                    <w:rPr>
                      <w:rFonts w:hint="eastAsia"/>
                      <w:color w:val="000000"/>
                      <w:szCs w:val="21"/>
                      <w:lang w:val="en-US" w:eastAsia="zh-CN"/>
                    </w:rPr>
                    <w:t>70</w:t>
                  </w: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3</w:t>
                  </w:r>
                </w:p>
              </w:tc>
              <w:tc>
                <w:tcPr>
                  <w:tcW w:w="99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连续</w:t>
                  </w:r>
                </w:p>
              </w:tc>
              <w:tc>
                <w:tcPr>
                  <w:tcW w:w="3246" w:type="dxa"/>
                  <w:vMerge w:val="continue"/>
                  <w:tcBorders>
                    <w:left w:val="single" w:color="auto" w:sz="4" w:space="0"/>
                    <w:right w:val="nil"/>
                  </w:tcBorders>
                  <w:vAlign w:val="center"/>
                </w:tcPr>
                <w:p>
                  <w:pPr>
                    <w:keepNext w:val="0"/>
                    <w:keepLines w:val="0"/>
                    <w:suppressLineNumbers w:val="0"/>
                    <w:spacing w:before="0" w:beforeAutospacing="0" w:after="0" w:afterAutospacing="0"/>
                    <w:ind w:left="0" w:right="0"/>
                    <w:rPr>
                      <w:rFonts w:hint="default"/>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 xml:space="preserve">大型工业烤箱 </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lang w:val="en-US" w:eastAsia="zh-CN"/>
                    </w:rPr>
                    <w:t>65</w:t>
                  </w:r>
                  <w:r>
                    <w:rPr>
                      <w:rFonts w:hint="default"/>
                      <w:color w:val="000000"/>
                      <w:szCs w:val="21"/>
                    </w:rPr>
                    <w:t>~</w:t>
                  </w:r>
                  <w:r>
                    <w:rPr>
                      <w:rFonts w:hint="eastAsia"/>
                      <w:color w:val="000000"/>
                      <w:szCs w:val="21"/>
                      <w:lang w:val="en-US" w:eastAsia="zh-CN"/>
                    </w:rPr>
                    <w:t>70</w:t>
                  </w: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2</w:t>
                  </w:r>
                </w:p>
              </w:tc>
              <w:tc>
                <w:tcPr>
                  <w:tcW w:w="99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连续</w:t>
                  </w:r>
                </w:p>
              </w:tc>
              <w:tc>
                <w:tcPr>
                  <w:tcW w:w="3246" w:type="dxa"/>
                  <w:vMerge w:val="continue"/>
                  <w:tcBorders>
                    <w:left w:val="single" w:color="auto" w:sz="4" w:space="0"/>
                    <w:right w:val="nil"/>
                  </w:tcBorders>
                  <w:vAlign w:val="center"/>
                </w:tcPr>
                <w:p>
                  <w:pPr>
                    <w:keepNext w:val="0"/>
                    <w:keepLines w:val="0"/>
                    <w:suppressLineNumbers w:val="0"/>
                    <w:spacing w:before="0" w:beforeAutospacing="0" w:after="0" w:afterAutospacing="0"/>
                    <w:ind w:left="0" w:right="0"/>
                    <w:rPr>
                      <w:rFonts w:hint="default"/>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000000"/>
                      <w:szCs w:val="21"/>
                    </w:rPr>
                    <w:t>精细切</w:t>
                  </w:r>
                </w:p>
                <w:p>
                  <w:pPr>
                    <w:keepNext w:val="0"/>
                    <w:keepLines w:val="0"/>
                    <w:suppressLineNumbers w:val="0"/>
                    <w:spacing w:before="0" w:beforeAutospacing="0" w:after="0" w:afterAutospacing="0"/>
                    <w:ind w:left="0" w:right="0"/>
                    <w:jc w:val="center"/>
                    <w:rPr>
                      <w:rFonts w:hint="eastAsia"/>
                      <w:color w:val="000000"/>
                      <w:szCs w:val="21"/>
                    </w:rPr>
                  </w:pPr>
                  <w:r>
                    <w:rPr>
                      <w:rFonts w:hint="eastAsia"/>
                      <w:color w:val="000000"/>
                      <w:szCs w:val="21"/>
                    </w:rPr>
                    <w:t xml:space="preserve">割机 </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lang w:val="en-US" w:eastAsia="zh-CN"/>
                    </w:rPr>
                    <w:t>65</w:t>
                  </w:r>
                  <w:r>
                    <w:rPr>
                      <w:rFonts w:hint="default"/>
                      <w:color w:val="000000"/>
                      <w:szCs w:val="21"/>
                    </w:rPr>
                    <w:t>~</w:t>
                  </w:r>
                  <w:r>
                    <w:rPr>
                      <w:rFonts w:hint="eastAsia"/>
                      <w:color w:val="000000"/>
                      <w:szCs w:val="21"/>
                      <w:lang w:val="en-US" w:eastAsia="zh-CN"/>
                    </w:rPr>
                    <w:t>70</w:t>
                  </w: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1</w:t>
                  </w:r>
                </w:p>
              </w:tc>
              <w:tc>
                <w:tcPr>
                  <w:tcW w:w="99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连续</w:t>
                  </w:r>
                </w:p>
              </w:tc>
              <w:tc>
                <w:tcPr>
                  <w:tcW w:w="3246" w:type="dxa"/>
                  <w:vMerge w:val="continue"/>
                  <w:tcBorders>
                    <w:left w:val="single" w:color="auto" w:sz="4" w:space="0"/>
                    <w:right w:val="nil"/>
                  </w:tcBorders>
                  <w:vAlign w:val="center"/>
                </w:tcPr>
                <w:p>
                  <w:pPr>
                    <w:keepNext w:val="0"/>
                    <w:keepLines w:val="0"/>
                    <w:suppressLineNumbers w:val="0"/>
                    <w:spacing w:before="0" w:beforeAutospacing="0" w:after="0" w:afterAutospacing="0"/>
                    <w:ind w:left="0" w:right="0"/>
                    <w:rPr>
                      <w:rFonts w:hint="default"/>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000000"/>
                      <w:szCs w:val="21"/>
                    </w:rPr>
                    <w:t xml:space="preserve">抛光机 </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70</w:t>
                  </w:r>
                  <w:r>
                    <w:rPr>
                      <w:rFonts w:hint="default"/>
                      <w:color w:val="000000"/>
                      <w:szCs w:val="21"/>
                    </w:rPr>
                    <w:t>~</w:t>
                  </w:r>
                  <w:r>
                    <w:rPr>
                      <w:rFonts w:hint="eastAsia"/>
                      <w:color w:val="000000"/>
                      <w:szCs w:val="21"/>
                      <w:lang w:val="en-US" w:eastAsia="zh-CN"/>
                    </w:rPr>
                    <w:t>75</w:t>
                  </w: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3</w:t>
                  </w:r>
                </w:p>
              </w:tc>
              <w:tc>
                <w:tcPr>
                  <w:tcW w:w="99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连续</w:t>
                  </w:r>
                </w:p>
              </w:tc>
              <w:tc>
                <w:tcPr>
                  <w:tcW w:w="3246" w:type="dxa"/>
                  <w:vMerge w:val="continue"/>
                  <w:tcBorders>
                    <w:left w:val="single" w:color="auto" w:sz="4" w:space="0"/>
                    <w:right w:val="nil"/>
                  </w:tcBorders>
                  <w:vAlign w:val="center"/>
                </w:tcPr>
                <w:p>
                  <w:pPr>
                    <w:keepNext w:val="0"/>
                    <w:keepLines w:val="0"/>
                    <w:suppressLineNumbers w:val="0"/>
                    <w:spacing w:before="0" w:beforeAutospacing="0" w:after="0" w:afterAutospacing="0"/>
                    <w:ind w:left="0" w:right="0"/>
                    <w:rPr>
                      <w:rFonts w:hint="default"/>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9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000000"/>
                      <w:szCs w:val="21"/>
                    </w:rPr>
                    <w:t xml:space="preserve">无油空气压缩机 </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80~85</w:t>
                  </w:r>
                </w:p>
              </w:tc>
              <w:tc>
                <w:tcPr>
                  <w:tcW w:w="99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1</w:t>
                  </w:r>
                </w:p>
              </w:tc>
              <w:tc>
                <w:tcPr>
                  <w:tcW w:w="99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连续</w:t>
                  </w:r>
                </w:p>
              </w:tc>
              <w:tc>
                <w:tcPr>
                  <w:tcW w:w="3246" w:type="dxa"/>
                  <w:vMerge w:val="continue"/>
                  <w:tcBorders>
                    <w:left w:val="single" w:color="auto" w:sz="4" w:space="0"/>
                    <w:right w:val="nil"/>
                  </w:tcBorders>
                  <w:vAlign w:val="center"/>
                </w:tcPr>
                <w:p>
                  <w:pPr>
                    <w:keepNext w:val="0"/>
                    <w:keepLines w:val="0"/>
                    <w:suppressLineNumbers w:val="0"/>
                    <w:spacing w:before="0" w:beforeAutospacing="0" w:after="0" w:afterAutospacing="0"/>
                    <w:ind w:left="0" w:right="0"/>
                    <w:rPr>
                      <w:rFonts w:hint="default"/>
                      <w:color w:val="000000"/>
                      <w:szCs w:val="21"/>
                    </w:rPr>
                  </w:pPr>
                </w:p>
              </w:tc>
            </w:tr>
          </w:tbl>
          <w:p>
            <w:pPr>
              <w:keepNext w:val="0"/>
              <w:keepLines w:val="0"/>
              <w:suppressLineNumbers w:val="0"/>
              <w:adjustRightInd w:val="0"/>
              <w:snapToGrid w:val="0"/>
              <w:spacing w:before="0" w:beforeAutospacing="0" w:after="0" w:afterAutospacing="0" w:line="360" w:lineRule="auto"/>
              <w:ind w:left="0" w:right="0" w:firstLine="420" w:firstLineChars="200"/>
              <w:rPr>
                <w:rFonts w:hint="default"/>
                <w:szCs w:val="21"/>
              </w:rPr>
            </w:pPr>
          </w:p>
          <w:p>
            <w:pPr>
              <w:keepNext w:val="0"/>
              <w:keepLines w:val="0"/>
              <w:suppressLineNumbers w:val="0"/>
              <w:adjustRightInd w:val="0"/>
              <w:snapToGrid w:val="0"/>
              <w:spacing w:before="0" w:beforeAutospacing="0" w:after="0" w:afterAutospacing="0" w:line="360" w:lineRule="auto"/>
              <w:ind w:left="0" w:right="0"/>
              <w:rPr>
                <w:rFonts w:hint="default"/>
                <w:b/>
                <w:szCs w:val="21"/>
              </w:rPr>
            </w:pPr>
          </w:p>
          <w:p>
            <w:pPr>
              <w:keepNext w:val="0"/>
              <w:keepLines w:val="0"/>
              <w:suppressLineNumbers w:val="0"/>
              <w:adjustRightInd w:val="0"/>
              <w:snapToGrid w:val="0"/>
              <w:spacing w:before="0" w:beforeAutospacing="0" w:after="0" w:afterAutospacing="0" w:line="360" w:lineRule="auto"/>
              <w:ind w:left="0" w:right="0"/>
              <w:rPr>
                <w:rFonts w:hint="default"/>
                <w:b/>
                <w:szCs w:val="21"/>
              </w:rPr>
            </w:pPr>
            <w:r>
              <w:rPr>
                <w:rFonts w:hint="default"/>
                <w:b/>
                <w:szCs w:val="21"/>
              </w:rPr>
              <w:t>4</w:t>
            </w:r>
            <w:r>
              <w:rPr>
                <w:rFonts w:hint="eastAsia"/>
                <w:b/>
                <w:szCs w:val="21"/>
              </w:rPr>
              <w:t>、</w:t>
            </w:r>
            <w:r>
              <w:rPr>
                <w:rFonts w:hint="default"/>
                <w:b/>
                <w:szCs w:val="21"/>
              </w:rPr>
              <w:t>固废</w:t>
            </w:r>
          </w:p>
          <w:p>
            <w:pPr>
              <w:keepNext w:val="0"/>
              <w:keepLines w:val="0"/>
              <w:suppressLineNumbers w:val="0"/>
              <w:spacing w:before="48" w:beforeLines="20" w:beforeAutospacing="0" w:after="0" w:afterAutospacing="0" w:line="360" w:lineRule="auto"/>
              <w:ind w:left="0" w:right="0" w:firstLine="420" w:firstLineChars="200"/>
              <w:rPr>
                <w:rFonts w:hint="default"/>
                <w:kern w:val="0"/>
                <w:szCs w:val="21"/>
              </w:rPr>
            </w:pPr>
            <w:r>
              <w:rPr>
                <w:rFonts w:hint="default"/>
                <w:kern w:val="0"/>
                <w:szCs w:val="21"/>
              </w:rPr>
              <w:t>本项目固废产生量和处置方式见表</w:t>
            </w:r>
            <w:r>
              <w:rPr>
                <w:rFonts w:hint="eastAsia"/>
                <w:kern w:val="0"/>
                <w:szCs w:val="21"/>
                <w:lang w:val="en-US" w:eastAsia="zh-CN"/>
              </w:rPr>
              <w:t>5</w:t>
            </w:r>
            <w:r>
              <w:rPr>
                <w:rFonts w:hint="default"/>
                <w:kern w:val="0"/>
                <w:szCs w:val="21"/>
              </w:rPr>
              <w:t>-4。</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表</w:t>
            </w:r>
            <w:r>
              <w:rPr>
                <w:rFonts w:hint="eastAsia"/>
                <w:color w:val="000000"/>
                <w:szCs w:val="21"/>
                <w:lang w:val="en-US" w:eastAsia="zh-CN"/>
              </w:rPr>
              <w:t>5</w:t>
            </w:r>
            <w:r>
              <w:rPr>
                <w:rFonts w:hint="default"/>
                <w:color w:val="000000"/>
                <w:szCs w:val="21"/>
              </w:rPr>
              <w:t>-4项目固废产生量及处置方式</w:t>
            </w:r>
          </w:p>
          <w:tbl>
            <w:tblPr>
              <w:tblStyle w:val="18"/>
              <w:tblW w:w="750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970"/>
              <w:gridCol w:w="810"/>
              <w:gridCol w:w="860"/>
              <w:gridCol w:w="840"/>
              <w:gridCol w:w="25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518" w:type="dxa"/>
                  <w:vMerge w:val="restart"/>
                  <w:tcBorders>
                    <w:top w:val="single" w:color="auto" w:sz="12"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固（液）体废物名称</w:t>
                  </w:r>
                </w:p>
              </w:tc>
              <w:tc>
                <w:tcPr>
                  <w:tcW w:w="970" w:type="dxa"/>
                  <w:vMerge w:val="restart"/>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来源</w:t>
                  </w:r>
                </w:p>
              </w:tc>
              <w:tc>
                <w:tcPr>
                  <w:tcW w:w="810" w:type="dxa"/>
                  <w:vMerge w:val="restart"/>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性质</w:t>
                  </w:r>
                </w:p>
              </w:tc>
              <w:tc>
                <w:tcPr>
                  <w:tcW w:w="1700"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产生量（t/a）</w:t>
                  </w:r>
                </w:p>
              </w:tc>
              <w:tc>
                <w:tcPr>
                  <w:tcW w:w="2511" w:type="dxa"/>
                  <w:vMerge w:val="restart"/>
                  <w:tcBorders>
                    <w:top w:val="single" w:color="auto" w:sz="12" w:space="0"/>
                    <w:left w:val="single" w:color="auto" w:sz="4" w:space="0"/>
                    <w:bottom w:val="single" w:color="auto" w:sz="4" w:space="0"/>
                    <w:right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处理处置方式及合同</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签订情况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518" w:type="dxa"/>
                  <w:vMerge w:val="continue"/>
                  <w:tcBorders>
                    <w:top w:val="single" w:color="auto" w:sz="12"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000000"/>
                      <w:szCs w:val="21"/>
                    </w:rPr>
                  </w:pPr>
                </w:p>
              </w:tc>
              <w:tc>
                <w:tcPr>
                  <w:tcW w:w="970" w:type="dxa"/>
                  <w:vMerge w:val="continue"/>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000000"/>
                      <w:szCs w:val="21"/>
                    </w:rPr>
                  </w:pPr>
                </w:p>
              </w:tc>
              <w:tc>
                <w:tcPr>
                  <w:tcW w:w="810" w:type="dxa"/>
                  <w:vMerge w:val="continue"/>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000000"/>
                      <w:szCs w:val="21"/>
                    </w:rPr>
                  </w:pPr>
                </w:p>
              </w:tc>
              <w:tc>
                <w:tcPr>
                  <w:tcW w:w="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环评</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实际</w:t>
                  </w:r>
                </w:p>
              </w:tc>
              <w:tc>
                <w:tcPr>
                  <w:tcW w:w="2511" w:type="dxa"/>
                  <w:vMerge w:val="continue"/>
                  <w:tcBorders>
                    <w:top w:val="single" w:color="auto" w:sz="12" w:space="0"/>
                    <w:left w:val="single" w:color="auto" w:sz="4" w:space="0"/>
                    <w:bottom w:val="single" w:color="auto" w:sz="4" w:space="0"/>
                    <w:right w:val="nil"/>
                  </w:tcBorders>
                  <w:vAlign w:val="center"/>
                </w:tcPr>
                <w:p>
                  <w:pPr>
                    <w:keepNext w:val="0"/>
                    <w:keepLines w:val="0"/>
                    <w:suppressLineNumbers w:val="0"/>
                    <w:spacing w:before="0" w:beforeAutospacing="0" w:after="0" w:afterAutospacing="0"/>
                    <w:ind w:left="0" w:right="0"/>
                    <w:rPr>
                      <w:rFonts w:hint="default"/>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8" w:type="dxa"/>
                  <w:tcBorders>
                    <w:top w:val="single" w:color="auto" w:sz="4" w:space="0"/>
                    <w:left w:val="nil"/>
                    <w:bottom w:val="single" w:color="auto" w:sz="4" w:space="0"/>
                    <w:right w:val="single" w:color="auto" w:sz="4" w:space="0"/>
                  </w:tcBorders>
                  <w:vAlign w:val="center"/>
                </w:tcPr>
                <w:p>
                  <w:pPr>
                    <w:pStyle w:val="9"/>
                    <w:keepNext w:val="0"/>
                    <w:keepLines w:val="0"/>
                    <w:suppressLineNumbers w:val="0"/>
                    <w:adjustRightInd w:val="0"/>
                    <w:snapToGrid w:val="0"/>
                    <w:spacing w:before="0" w:beforeAutospacing="0" w:afterAutospacing="0"/>
                    <w:ind w:left="0" w:leftChars="0" w:right="0"/>
                    <w:jc w:val="center"/>
                    <w:rPr>
                      <w:rFonts w:hint="eastAsia" w:hAnsi="宋体" w:eastAsia="宋体"/>
                      <w:szCs w:val="21"/>
                      <w:lang w:eastAsia="zh-CN"/>
                    </w:rPr>
                  </w:pPr>
                  <w:r>
                    <w:rPr>
                      <w:rFonts w:hint="eastAsia" w:hAnsi="宋体"/>
                      <w:szCs w:val="21"/>
                      <w:lang w:eastAsia="zh-CN"/>
                    </w:rPr>
                    <w:t>边角料及次品</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机加工</w:t>
                  </w:r>
                  <w:r>
                    <w:rPr>
                      <w:rFonts w:hint="default" w:asciiTheme="minorEastAsia" w:hAnsiTheme="minorEastAsia" w:eastAsiaTheme="minorEastAsia"/>
                      <w:szCs w:val="21"/>
                    </w:rPr>
                    <w:t>工序</w:t>
                  </w: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一般</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固废</w:t>
                  </w:r>
                </w:p>
              </w:tc>
              <w:tc>
                <w:tcPr>
                  <w:tcW w:w="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720"/>
                    </w:tabs>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0.1</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090"/>
                      <w:tab w:val="center" w:pos="4156"/>
                    </w:tabs>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0.01</w:t>
                  </w:r>
                </w:p>
              </w:tc>
              <w:tc>
                <w:tcPr>
                  <w:tcW w:w="2511" w:type="dxa"/>
                  <w:tcBorders>
                    <w:top w:val="single" w:color="auto" w:sz="4" w:space="0"/>
                    <w:left w:val="single" w:color="auto" w:sz="4" w:space="0"/>
                    <w:bottom w:val="single" w:color="auto" w:sz="4" w:space="0"/>
                    <w:right w:val="nil"/>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出售综合利用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8" w:type="dxa"/>
                  <w:tcBorders>
                    <w:top w:val="single" w:color="auto" w:sz="4" w:space="0"/>
                    <w:left w:val="nil"/>
                    <w:bottom w:val="single" w:color="auto" w:sz="4" w:space="0"/>
                    <w:right w:val="single" w:color="auto" w:sz="4" w:space="0"/>
                  </w:tcBorders>
                  <w:vAlign w:val="center"/>
                </w:tcPr>
                <w:p>
                  <w:pPr>
                    <w:pStyle w:val="9"/>
                    <w:keepNext w:val="0"/>
                    <w:keepLines w:val="0"/>
                    <w:suppressLineNumbers w:val="0"/>
                    <w:adjustRightInd w:val="0"/>
                    <w:snapToGrid w:val="0"/>
                    <w:spacing w:before="0" w:beforeAutospacing="0" w:afterAutospacing="0"/>
                    <w:ind w:left="0" w:leftChars="0" w:right="0"/>
                    <w:jc w:val="center"/>
                    <w:rPr>
                      <w:rFonts w:hint="default" w:hAnsi="宋体"/>
                      <w:szCs w:val="21"/>
                    </w:rPr>
                  </w:pPr>
                  <w:r>
                    <w:rPr>
                      <w:rFonts w:hint="eastAsia" w:hAnsi="宋体"/>
                      <w:szCs w:val="21"/>
                    </w:rPr>
                    <w:t>废包装桶</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生产</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过程</w:t>
                  </w: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危险</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废物</w:t>
                  </w:r>
                </w:p>
              </w:tc>
              <w:tc>
                <w:tcPr>
                  <w:tcW w:w="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720"/>
                    </w:tabs>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0.005</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090"/>
                      <w:tab w:val="center" w:pos="4156"/>
                    </w:tabs>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0.1</w:t>
                  </w:r>
                </w:p>
              </w:tc>
              <w:tc>
                <w:tcPr>
                  <w:tcW w:w="2511" w:type="dxa"/>
                  <w:vMerge w:val="restart"/>
                  <w:tcBorders>
                    <w:top w:val="single" w:color="auto" w:sz="4" w:space="0"/>
                    <w:left w:val="single" w:color="auto" w:sz="4" w:space="0"/>
                    <w:right w:val="nil"/>
                  </w:tcBorders>
                  <w:vAlign w:val="center"/>
                </w:tcPr>
                <w:p>
                  <w:pPr>
                    <w:keepNext w:val="0"/>
                    <w:keepLines w:val="0"/>
                    <w:suppressLineNumbers w:val="0"/>
                    <w:spacing w:before="0" w:beforeAutospacing="0" w:after="0" w:afterAutospacing="0"/>
                    <w:ind w:left="0" w:right="0"/>
                    <w:jc w:val="center"/>
                    <w:rPr>
                      <w:rFonts w:hint="default"/>
                      <w:b w:val="0"/>
                      <w:bCs w:val="0"/>
                      <w:color w:val="000000" w:themeColor="text1"/>
                      <w:szCs w:val="21"/>
                      <w14:textFill>
                        <w14:solidFill>
                          <w14:schemeClr w14:val="tx1"/>
                        </w14:solidFill>
                      </w14:textFill>
                    </w:rPr>
                  </w:pPr>
                  <w:r>
                    <w:rPr>
                      <w:rFonts w:hint="default"/>
                      <w:b w:val="0"/>
                      <w:bCs w:val="0"/>
                      <w:color w:val="000000" w:themeColor="text1"/>
                      <w:szCs w:val="21"/>
                      <w14:textFill>
                        <w14:solidFill>
                          <w14:schemeClr w14:val="tx1"/>
                        </w14:solidFill>
                      </w14:textFill>
                    </w:rPr>
                    <w:t>委托</w:t>
                  </w:r>
                  <w:r>
                    <w:rPr>
                      <w:rFonts w:hint="eastAsia"/>
                      <w:b w:val="0"/>
                      <w:bCs w:val="0"/>
                      <w:color w:val="000000" w:themeColor="text1"/>
                      <w:szCs w:val="21"/>
                      <w14:textFill>
                        <w14:solidFill>
                          <w14:schemeClr w14:val="tx1"/>
                        </w14:solidFill>
                      </w14:textFill>
                    </w:rPr>
                    <w:t>浙江</w:t>
                  </w:r>
                  <w:r>
                    <w:rPr>
                      <w:rFonts w:hint="default"/>
                      <w:b w:val="0"/>
                      <w:bCs w:val="0"/>
                      <w:color w:val="000000" w:themeColor="text1"/>
                      <w:szCs w:val="21"/>
                      <w14:textFill>
                        <w14:solidFill>
                          <w14:schemeClr w14:val="tx1"/>
                        </w14:solidFill>
                      </w14:textFill>
                    </w:rPr>
                    <w:t>兆山环保科技有限公司</w:t>
                  </w:r>
                  <w:r>
                    <w:rPr>
                      <w:rFonts w:hint="eastAsia"/>
                      <w:b w:val="0"/>
                      <w:bCs w:val="0"/>
                      <w:color w:val="000000" w:themeColor="text1"/>
                      <w:szCs w:val="21"/>
                      <w14:textFill>
                        <w14:solidFill>
                          <w14:schemeClr w14:val="tx1"/>
                        </w14:solidFill>
                      </w14:textFill>
                    </w:rPr>
                    <w:t>处置</w:t>
                  </w:r>
                </w:p>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8" w:type="dxa"/>
                  <w:tcBorders>
                    <w:top w:val="single" w:color="auto" w:sz="4" w:space="0"/>
                    <w:left w:val="nil"/>
                    <w:bottom w:val="single" w:color="auto" w:sz="4" w:space="0"/>
                    <w:right w:val="single" w:color="auto" w:sz="4" w:space="0"/>
                  </w:tcBorders>
                  <w:vAlign w:val="center"/>
                </w:tcPr>
                <w:p>
                  <w:pPr>
                    <w:pStyle w:val="9"/>
                    <w:keepNext w:val="0"/>
                    <w:keepLines w:val="0"/>
                    <w:suppressLineNumbers w:val="0"/>
                    <w:adjustRightInd w:val="0"/>
                    <w:snapToGrid w:val="0"/>
                    <w:spacing w:before="0" w:beforeAutospacing="0" w:afterAutospacing="0"/>
                    <w:ind w:left="0" w:leftChars="0" w:right="0"/>
                    <w:jc w:val="center"/>
                    <w:rPr>
                      <w:rFonts w:hint="eastAsia" w:hAnsi="宋体" w:eastAsia="宋体"/>
                      <w:szCs w:val="21"/>
                      <w:lang w:eastAsia="zh-CN"/>
                    </w:rPr>
                  </w:pPr>
                  <w:r>
                    <w:rPr>
                      <w:rFonts w:hint="eastAsia" w:hAnsi="宋体"/>
                      <w:szCs w:val="21"/>
                      <w:lang w:eastAsia="zh-CN"/>
                    </w:rPr>
                    <w:t>废油墨</w:t>
                  </w:r>
                </w:p>
              </w:tc>
              <w:tc>
                <w:tcPr>
                  <w:tcW w:w="970"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szCs w:val="21"/>
                      <w:lang w:val="en-US" w:eastAsia="zh-CN"/>
                    </w:rPr>
                    <w:t>TPU管表面处理工艺</w:t>
                  </w: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危险</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废物</w:t>
                  </w:r>
                </w:p>
              </w:tc>
              <w:tc>
                <w:tcPr>
                  <w:tcW w:w="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720"/>
                    </w:tabs>
                    <w:spacing w:before="0" w:beforeAutospacing="0" w:after="0" w:afterAutospacing="0"/>
                    <w:ind w:left="0" w:right="0"/>
                    <w:jc w:val="both"/>
                    <w:rPr>
                      <w:rFonts w:hint="eastAsia" w:eastAsia="宋体"/>
                      <w:color w:val="000000"/>
                      <w:szCs w:val="21"/>
                      <w:lang w:val="en-US" w:eastAsia="zh-CN"/>
                    </w:rPr>
                  </w:pPr>
                  <w:r>
                    <w:rPr>
                      <w:rFonts w:hint="eastAsia"/>
                      <w:color w:val="000000"/>
                      <w:szCs w:val="21"/>
                      <w:lang w:val="en-US" w:eastAsia="zh-CN"/>
                    </w:rPr>
                    <w:t xml:space="preserve">  0.01</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090"/>
                      <w:tab w:val="center" w:pos="4156"/>
                    </w:tabs>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0.1</w:t>
                  </w:r>
                </w:p>
              </w:tc>
              <w:tc>
                <w:tcPr>
                  <w:tcW w:w="2511" w:type="dxa"/>
                  <w:vMerge w:val="continue"/>
                  <w:tcBorders>
                    <w:left w:val="single" w:color="auto" w:sz="4" w:space="0"/>
                    <w:right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8" w:type="dxa"/>
                  <w:tcBorders>
                    <w:top w:val="single" w:color="auto" w:sz="4" w:space="0"/>
                    <w:left w:val="nil"/>
                    <w:bottom w:val="single" w:color="auto" w:sz="4" w:space="0"/>
                    <w:right w:val="single" w:color="auto" w:sz="4" w:space="0"/>
                  </w:tcBorders>
                  <w:vAlign w:val="center"/>
                </w:tcPr>
                <w:p>
                  <w:pPr>
                    <w:pStyle w:val="9"/>
                    <w:keepNext w:val="0"/>
                    <w:keepLines w:val="0"/>
                    <w:suppressLineNumbers w:val="0"/>
                    <w:adjustRightInd w:val="0"/>
                    <w:snapToGrid w:val="0"/>
                    <w:spacing w:before="0" w:beforeAutospacing="0" w:afterAutospacing="0"/>
                    <w:ind w:left="0" w:leftChars="0" w:right="0"/>
                    <w:jc w:val="center"/>
                    <w:rPr>
                      <w:rFonts w:hint="eastAsia" w:hAnsi="宋体" w:eastAsia="宋体"/>
                      <w:szCs w:val="21"/>
                      <w:lang w:eastAsia="zh-CN"/>
                    </w:rPr>
                  </w:pPr>
                  <w:r>
                    <w:rPr>
                      <w:rFonts w:hint="eastAsia" w:hAnsi="宋体"/>
                      <w:szCs w:val="21"/>
                      <w:lang w:eastAsia="zh-CN"/>
                    </w:rPr>
                    <w:t>废清洗剂</w:t>
                  </w:r>
                </w:p>
              </w:tc>
              <w:tc>
                <w:tcPr>
                  <w:tcW w:w="97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危险</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废物</w:t>
                  </w:r>
                </w:p>
              </w:tc>
              <w:tc>
                <w:tcPr>
                  <w:tcW w:w="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720"/>
                    </w:tabs>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0.11</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090"/>
                      <w:tab w:val="center" w:pos="4156"/>
                    </w:tabs>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0.2</w:t>
                  </w:r>
                </w:p>
              </w:tc>
              <w:tc>
                <w:tcPr>
                  <w:tcW w:w="2511" w:type="dxa"/>
                  <w:vMerge w:val="continue"/>
                  <w:tcBorders>
                    <w:left w:val="single" w:color="auto" w:sz="4" w:space="0"/>
                    <w:right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8" w:type="dxa"/>
                  <w:tcBorders>
                    <w:top w:val="single" w:color="auto" w:sz="4" w:space="0"/>
                    <w:left w:val="nil"/>
                    <w:bottom w:val="single" w:color="auto" w:sz="4" w:space="0"/>
                    <w:right w:val="single" w:color="auto" w:sz="4" w:space="0"/>
                  </w:tcBorders>
                  <w:vAlign w:val="center"/>
                </w:tcPr>
                <w:p>
                  <w:pPr>
                    <w:pStyle w:val="9"/>
                    <w:keepNext w:val="0"/>
                    <w:keepLines w:val="0"/>
                    <w:suppressLineNumbers w:val="0"/>
                    <w:adjustRightInd w:val="0"/>
                    <w:snapToGrid w:val="0"/>
                    <w:spacing w:before="0" w:beforeAutospacing="0" w:afterAutospacing="0"/>
                    <w:ind w:left="0" w:leftChars="0" w:right="0"/>
                    <w:jc w:val="center"/>
                    <w:rPr>
                      <w:rFonts w:hint="eastAsia" w:hAnsi="宋体" w:eastAsia="宋体"/>
                      <w:szCs w:val="21"/>
                      <w:lang w:eastAsia="zh-CN"/>
                    </w:rPr>
                  </w:pPr>
                  <w:r>
                    <w:rPr>
                      <w:rFonts w:hint="eastAsia" w:hAnsi="宋体"/>
                      <w:szCs w:val="21"/>
                      <w:lang w:eastAsia="zh-CN"/>
                    </w:rPr>
                    <w:t>废罩光液</w:t>
                  </w:r>
                </w:p>
              </w:tc>
              <w:tc>
                <w:tcPr>
                  <w:tcW w:w="97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危险</w:t>
                  </w:r>
                </w:p>
                <w:p>
                  <w:pPr>
                    <w:keepNext w:val="0"/>
                    <w:keepLines w:val="0"/>
                    <w:suppressLineNumbers w:val="0"/>
                    <w:spacing w:before="0" w:beforeAutospacing="0" w:after="0" w:afterAutospacing="0"/>
                    <w:ind w:left="0" w:right="0"/>
                    <w:jc w:val="center"/>
                    <w:rPr>
                      <w:rFonts w:hint="eastAsia"/>
                      <w:color w:val="000000"/>
                      <w:szCs w:val="21"/>
                    </w:rPr>
                  </w:pPr>
                  <w:r>
                    <w:rPr>
                      <w:rFonts w:hint="default"/>
                      <w:color w:val="000000"/>
                      <w:szCs w:val="21"/>
                    </w:rPr>
                    <w:t>废物</w:t>
                  </w:r>
                </w:p>
              </w:tc>
              <w:tc>
                <w:tcPr>
                  <w:tcW w:w="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720"/>
                    </w:tabs>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0.05</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090"/>
                      <w:tab w:val="center" w:pos="4156"/>
                    </w:tabs>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0.1</w:t>
                  </w:r>
                </w:p>
              </w:tc>
              <w:tc>
                <w:tcPr>
                  <w:tcW w:w="2511" w:type="dxa"/>
                  <w:vMerge w:val="continue"/>
                  <w:tcBorders>
                    <w:left w:val="single" w:color="auto" w:sz="4" w:space="0"/>
                    <w:right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8" w:type="dxa"/>
                  <w:tcBorders>
                    <w:top w:val="single" w:color="auto" w:sz="4" w:space="0"/>
                    <w:left w:val="nil"/>
                    <w:bottom w:val="single" w:color="auto" w:sz="4" w:space="0"/>
                    <w:right w:val="single" w:color="auto" w:sz="4" w:space="0"/>
                  </w:tcBorders>
                  <w:vAlign w:val="center"/>
                </w:tcPr>
                <w:p>
                  <w:pPr>
                    <w:pStyle w:val="9"/>
                    <w:keepNext w:val="0"/>
                    <w:keepLines w:val="0"/>
                    <w:suppressLineNumbers w:val="0"/>
                    <w:adjustRightInd w:val="0"/>
                    <w:snapToGrid w:val="0"/>
                    <w:spacing w:before="0" w:beforeAutospacing="0" w:afterAutospacing="0"/>
                    <w:ind w:left="0" w:leftChars="0" w:right="0"/>
                    <w:jc w:val="center"/>
                    <w:rPr>
                      <w:rFonts w:hint="eastAsia" w:hAnsi="宋体" w:eastAsia="宋体"/>
                      <w:szCs w:val="21"/>
                      <w:lang w:eastAsia="zh-CN"/>
                    </w:rPr>
                  </w:pPr>
                  <w:r>
                    <w:rPr>
                      <w:rFonts w:hint="eastAsia" w:hAnsi="宋体"/>
                      <w:szCs w:val="21"/>
                      <w:lang w:eastAsia="zh-CN"/>
                    </w:rPr>
                    <w:t>废塑料薄膜</w:t>
                  </w:r>
                </w:p>
              </w:tc>
              <w:tc>
                <w:tcPr>
                  <w:tcW w:w="97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危险</w:t>
                  </w:r>
                </w:p>
                <w:p>
                  <w:pPr>
                    <w:keepNext w:val="0"/>
                    <w:keepLines w:val="0"/>
                    <w:suppressLineNumbers w:val="0"/>
                    <w:spacing w:before="0" w:beforeAutospacing="0" w:after="0" w:afterAutospacing="0"/>
                    <w:ind w:left="0" w:right="0"/>
                    <w:jc w:val="center"/>
                    <w:rPr>
                      <w:rFonts w:hint="eastAsia"/>
                      <w:color w:val="000000"/>
                      <w:szCs w:val="21"/>
                    </w:rPr>
                  </w:pPr>
                  <w:r>
                    <w:rPr>
                      <w:rFonts w:hint="default"/>
                      <w:color w:val="000000"/>
                      <w:szCs w:val="21"/>
                    </w:rPr>
                    <w:t>废物</w:t>
                  </w:r>
                </w:p>
              </w:tc>
              <w:tc>
                <w:tcPr>
                  <w:tcW w:w="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720"/>
                    </w:tabs>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0.0001</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090"/>
                      <w:tab w:val="center" w:pos="4156"/>
                    </w:tabs>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0.1</w:t>
                  </w:r>
                </w:p>
              </w:tc>
              <w:tc>
                <w:tcPr>
                  <w:tcW w:w="2511" w:type="dxa"/>
                  <w:vMerge w:val="continue"/>
                  <w:tcBorders>
                    <w:left w:val="single" w:color="auto" w:sz="4" w:space="0"/>
                    <w:right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8" w:type="dxa"/>
                  <w:tcBorders>
                    <w:top w:val="single" w:color="auto" w:sz="4" w:space="0"/>
                    <w:left w:val="nil"/>
                    <w:bottom w:val="single" w:color="auto" w:sz="4" w:space="0"/>
                    <w:right w:val="single" w:color="auto" w:sz="4" w:space="0"/>
                  </w:tcBorders>
                  <w:vAlign w:val="center"/>
                </w:tcPr>
                <w:p>
                  <w:pPr>
                    <w:pStyle w:val="9"/>
                    <w:keepNext w:val="0"/>
                    <w:keepLines w:val="0"/>
                    <w:suppressLineNumbers w:val="0"/>
                    <w:adjustRightInd w:val="0"/>
                    <w:snapToGrid w:val="0"/>
                    <w:spacing w:before="0" w:beforeAutospacing="0" w:afterAutospacing="0"/>
                    <w:ind w:left="0" w:leftChars="0" w:right="0"/>
                    <w:jc w:val="center"/>
                    <w:rPr>
                      <w:rFonts w:hint="eastAsia" w:hAnsi="宋体" w:eastAsia="宋体"/>
                      <w:szCs w:val="21"/>
                      <w:lang w:eastAsia="zh-CN"/>
                    </w:rPr>
                  </w:pPr>
                  <w:r>
                    <w:rPr>
                      <w:rFonts w:hint="eastAsia" w:hAnsi="宋体"/>
                      <w:szCs w:val="21"/>
                      <w:lang w:eastAsia="zh-CN"/>
                    </w:rPr>
                    <w:t>废活性炭</w:t>
                  </w:r>
                </w:p>
              </w:tc>
              <w:tc>
                <w:tcPr>
                  <w:tcW w:w="970"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危险</w:t>
                  </w:r>
                </w:p>
                <w:p>
                  <w:pPr>
                    <w:keepNext w:val="0"/>
                    <w:keepLines w:val="0"/>
                    <w:suppressLineNumbers w:val="0"/>
                    <w:spacing w:before="0" w:beforeAutospacing="0" w:after="0" w:afterAutospacing="0"/>
                    <w:ind w:left="0" w:right="0"/>
                    <w:jc w:val="center"/>
                    <w:rPr>
                      <w:rFonts w:hint="eastAsia"/>
                      <w:color w:val="000000"/>
                      <w:szCs w:val="21"/>
                    </w:rPr>
                  </w:pPr>
                  <w:r>
                    <w:rPr>
                      <w:rFonts w:hint="default"/>
                      <w:color w:val="000000"/>
                      <w:szCs w:val="21"/>
                    </w:rPr>
                    <w:t>废物</w:t>
                  </w:r>
                </w:p>
              </w:tc>
              <w:tc>
                <w:tcPr>
                  <w:tcW w:w="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720"/>
                    </w:tabs>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4.1</w:t>
                  </w:r>
                </w:p>
              </w:tc>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090"/>
                      <w:tab w:val="center" w:pos="4156"/>
                    </w:tabs>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3.2</w:t>
                  </w:r>
                </w:p>
              </w:tc>
              <w:tc>
                <w:tcPr>
                  <w:tcW w:w="2511" w:type="dxa"/>
                  <w:vMerge w:val="continue"/>
                  <w:tcBorders>
                    <w:left w:val="single" w:color="auto" w:sz="4" w:space="0"/>
                    <w:bottom w:val="single" w:color="auto" w:sz="4" w:space="0"/>
                    <w:right w:val="nil"/>
                  </w:tcBorders>
                  <w:vAlign w:val="center"/>
                </w:tcPr>
                <w:p>
                  <w:pPr>
                    <w:keepNext w:val="0"/>
                    <w:keepLines w:val="0"/>
                    <w:suppressLineNumbers w:val="0"/>
                    <w:spacing w:before="0" w:beforeAutospacing="0" w:after="0" w:afterAutospacing="0"/>
                    <w:ind w:left="0" w:right="0"/>
                    <w:jc w:val="center"/>
                    <w:rPr>
                      <w:rFonts w:hint="default"/>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8" w:type="dxa"/>
                  <w:tcBorders>
                    <w:top w:val="single" w:color="auto" w:sz="4" w:space="0"/>
                    <w:left w:val="nil"/>
                    <w:bottom w:val="single" w:color="auto" w:sz="12" w:space="0"/>
                    <w:right w:val="single" w:color="auto" w:sz="4" w:space="0"/>
                  </w:tcBorders>
                  <w:vAlign w:val="center"/>
                </w:tcPr>
                <w:p>
                  <w:pPr>
                    <w:pStyle w:val="9"/>
                    <w:keepNext w:val="0"/>
                    <w:keepLines w:val="0"/>
                    <w:suppressLineNumbers w:val="0"/>
                    <w:adjustRightInd w:val="0"/>
                    <w:snapToGrid w:val="0"/>
                    <w:spacing w:before="0" w:beforeAutospacing="0" w:afterAutospacing="0"/>
                    <w:ind w:left="0" w:leftChars="0" w:right="0"/>
                    <w:jc w:val="center"/>
                    <w:rPr>
                      <w:rFonts w:hint="eastAsia" w:hAnsi="宋体" w:eastAsia="宋体"/>
                      <w:szCs w:val="21"/>
                      <w:lang w:eastAsia="zh-CN"/>
                    </w:rPr>
                  </w:pPr>
                  <w:r>
                    <w:rPr>
                      <w:rFonts w:hint="eastAsia" w:hAnsi="宋体"/>
                      <w:szCs w:val="21"/>
                      <w:lang w:eastAsia="zh-CN"/>
                    </w:rPr>
                    <w:t>生活垃圾</w:t>
                  </w:r>
                </w:p>
              </w:tc>
              <w:tc>
                <w:tcPr>
                  <w:tcW w:w="970" w:type="dxa"/>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t>职工</w:t>
                  </w:r>
                </w:p>
                <w:p>
                  <w:pPr>
                    <w:keepNext w:val="0"/>
                    <w:keepLines w:val="0"/>
                    <w:suppressLineNumbers w:val="0"/>
                    <w:spacing w:before="0" w:beforeAutospacing="0" w:after="0" w:afterAutospacing="0"/>
                    <w:ind w:left="0" w:right="0"/>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t>生活</w:t>
                  </w:r>
                </w:p>
              </w:tc>
              <w:tc>
                <w:tcPr>
                  <w:tcW w:w="810" w:type="dxa"/>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000000"/>
                      <w:szCs w:val="21"/>
                    </w:rPr>
                    <w:t>一般</w:t>
                  </w:r>
                  <w:r>
                    <w:rPr>
                      <w:rFonts w:hint="default"/>
                      <w:color w:val="000000"/>
                      <w:szCs w:val="21"/>
                    </w:rPr>
                    <w:t>废物</w:t>
                  </w:r>
                </w:p>
              </w:tc>
              <w:tc>
                <w:tcPr>
                  <w:tcW w:w="860" w:type="dxa"/>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tabs>
                      <w:tab w:val="left" w:pos="2720"/>
                    </w:tabs>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2.25</w:t>
                  </w:r>
                </w:p>
              </w:tc>
              <w:tc>
                <w:tcPr>
                  <w:tcW w:w="840" w:type="dxa"/>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tabs>
                      <w:tab w:val="left" w:pos="2090"/>
                      <w:tab w:val="center" w:pos="4156"/>
                    </w:tabs>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2.20</w:t>
                  </w:r>
                </w:p>
              </w:tc>
              <w:tc>
                <w:tcPr>
                  <w:tcW w:w="2511" w:type="dxa"/>
                  <w:tcBorders>
                    <w:top w:val="single" w:color="auto" w:sz="4" w:space="0"/>
                    <w:left w:val="single" w:color="auto" w:sz="4" w:space="0"/>
                    <w:bottom w:val="single" w:color="auto" w:sz="12" w:space="0"/>
                    <w:right w:val="nil"/>
                  </w:tcBorders>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环卫部门清运</w:t>
                  </w:r>
                </w:p>
              </w:tc>
            </w:tr>
          </w:tbl>
          <w:p>
            <w:pPr>
              <w:keepNext w:val="0"/>
              <w:keepLines w:val="0"/>
              <w:suppressLineNumbers w:val="0"/>
              <w:adjustRightInd w:val="0"/>
              <w:snapToGrid w:val="0"/>
              <w:spacing w:before="0" w:beforeAutospacing="0" w:after="0" w:afterAutospacing="0" w:line="360" w:lineRule="auto"/>
              <w:ind w:left="0" w:right="0"/>
              <w:rPr>
                <w:rFonts w:hint="default"/>
                <w:b/>
                <w:bCs/>
                <w:kern w:val="44"/>
                <w:szCs w:val="21"/>
              </w:rPr>
            </w:pPr>
          </w:p>
          <w:p>
            <w:pPr>
              <w:keepNext w:val="0"/>
              <w:keepLines w:val="0"/>
              <w:suppressLineNumbers w:val="0"/>
              <w:adjustRightInd w:val="0"/>
              <w:snapToGrid w:val="0"/>
              <w:spacing w:before="0" w:beforeAutospacing="0" w:after="0" w:afterAutospacing="0" w:line="360" w:lineRule="auto"/>
              <w:ind w:left="0" w:right="0"/>
              <w:rPr>
                <w:rFonts w:hint="default"/>
                <w:b/>
                <w:bCs/>
                <w:kern w:val="44"/>
                <w:szCs w:val="21"/>
              </w:rPr>
            </w:pPr>
          </w:p>
        </w:tc>
      </w:tr>
    </w:tbl>
    <w:p>
      <w:pPr>
        <w:adjustRightInd w:val="0"/>
        <w:snapToGrid w:val="0"/>
        <w:spacing w:line="500" w:lineRule="exact"/>
        <w:outlineLvl w:val="0"/>
        <w:rPr>
          <w:rFonts w:hint="eastAsia"/>
          <w:b/>
          <w:bCs/>
          <w:kern w:val="44"/>
          <w:sz w:val="28"/>
          <w:szCs w:val="28"/>
        </w:rPr>
      </w:pPr>
    </w:p>
    <w:p>
      <w:pPr>
        <w:adjustRightInd w:val="0"/>
        <w:snapToGrid w:val="0"/>
        <w:spacing w:line="500" w:lineRule="exact"/>
        <w:outlineLvl w:val="0"/>
        <w:rPr>
          <w:b/>
          <w:bCs/>
          <w:kern w:val="44"/>
          <w:sz w:val="28"/>
          <w:szCs w:val="28"/>
        </w:rPr>
      </w:pPr>
      <w:r>
        <w:rPr>
          <w:rFonts w:hint="eastAsia"/>
          <w:b/>
          <w:bCs/>
          <w:kern w:val="44"/>
          <w:sz w:val="28"/>
          <w:szCs w:val="28"/>
        </w:rPr>
        <w:t>表四</w:t>
      </w:r>
      <w:r>
        <w:rPr>
          <w:b/>
          <w:bCs/>
          <w:kern w:val="44"/>
          <w:sz w:val="28"/>
          <w:szCs w:val="28"/>
        </w:rPr>
        <w:t>、环境影响评价结论及环境影响评价批复</w:t>
      </w:r>
    </w:p>
    <w:tbl>
      <w:tblPr>
        <w:tblStyle w:val="19"/>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97" w:type="dxa"/>
          </w:tcPr>
          <w:p>
            <w:pPr>
              <w:keepNext w:val="0"/>
              <w:keepLines w:val="0"/>
              <w:suppressLineNumbers w:val="0"/>
              <w:spacing w:before="0" w:beforeAutospacing="0" w:after="0" w:afterAutospacing="0" w:line="360" w:lineRule="auto"/>
              <w:ind w:left="0" w:right="0"/>
              <w:rPr>
                <w:rFonts w:hint="default" w:eastAsiaTheme="minorEastAsia"/>
                <w:b/>
                <w:bCs/>
                <w:szCs w:val="21"/>
              </w:rPr>
            </w:pPr>
            <w:r>
              <w:rPr>
                <w:rFonts w:hint="eastAsia" w:eastAsiaTheme="minorEastAsia"/>
                <w:b/>
                <w:bCs/>
                <w:szCs w:val="21"/>
              </w:rPr>
              <w:t>建设项目环境影响报告表主要结论及审批部门审批决定：</w:t>
            </w:r>
          </w:p>
          <w:p>
            <w:pPr>
              <w:keepNext w:val="0"/>
              <w:keepLines w:val="0"/>
              <w:suppressLineNumbers w:val="0"/>
              <w:spacing w:before="0" w:beforeAutospacing="0" w:after="0" w:afterAutospacing="0" w:line="360" w:lineRule="auto"/>
              <w:ind w:left="0" w:right="0"/>
              <w:rPr>
                <w:rFonts w:hint="default" w:eastAsiaTheme="minorEastAsia"/>
                <w:b/>
                <w:bCs/>
                <w:szCs w:val="21"/>
              </w:rPr>
            </w:pPr>
            <w:r>
              <w:rPr>
                <w:rFonts w:hint="eastAsia" w:eastAsiaTheme="minorEastAsia"/>
                <w:b/>
                <w:bCs/>
                <w:szCs w:val="21"/>
              </w:rPr>
              <w:t>一、建设项目环境影响报告表主要结论</w:t>
            </w:r>
          </w:p>
          <w:p>
            <w:pPr>
              <w:keepNext w:val="0"/>
              <w:keepLines w:val="0"/>
              <w:suppressLineNumbers w:val="0"/>
              <w:spacing w:before="0" w:beforeAutospacing="0" w:after="0" w:afterAutospacing="0" w:line="360" w:lineRule="auto"/>
              <w:ind w:left="0" w:right="0" w:firstLine="420" w:firstLineChars="200"/>
              <w:rPr>
                <w:rFonts w:hint="default"/>
              </w:rPr>
            </w:pPr>
            <w:r>
              <w:rPr>
                <w:rFonts w:hint="eastAsia"/>
              </w:rPr>
              <w:t>（一）总结论</w:t>
            </w:r>
          </w:p>
          <w:p>
            <w:pPr>
              <w:keepNext w:val="0"/>
              <w:keepLines w:val="0"/>
              <w:suppressLineNumbers w:val="0"/>
              <w:spacing w:before="0" w:beforeAutospacing="0" w:after="0" w:afterAutospacing="0" w:line="360" w:lineRule="auto"/>
              <w:ind w:left="0" w:right="0" w:firstLine="420" w:firstLineChars="200"/>
              <w:rPr>
                <w:rFonts w:hint="eastAsia"/>
              </w:rPr>
            </w:pPr>
            <w:r>
              <w:rPr>
                <w:rFonts w:hint="eastAsia"/>
              </w:rPr>
              <w:t>嘉兴易索精密仪器有限公司年产医用内窥镜检测管及导光管2万套项目符合嘉善县环境功能区划；排放污染物符合国家、省规定的污染物排放标准；符合国家、省规定的主要污染物排放总量控制指标；项目污染物排放对周围环境影响较小，能够符合建设项目拟建地环境功能区划确定的环境质量要求；项目符合当地总体规划和土地利用总体规划；符合国家</w:t>
            </w:r>
            <w:r>
              <w:rPr>
                <w:rFonts w:hint="eastAsia"/>
                <w:lang w:eastAsia="zh-CN"/>
              </w:rPr>
              <w:t>、</w:t>
            </w:r>
            <w:r>
              <w:rPr>
                <w:rFonts w:hint="eastAsia"/>
              </w:rPr>
              <w:t xml:space="preserve">省和地方产业政策等的要求。因此，只要建设单位严格执行“三同时”的要求，认真落实各项环保措施，并且在本项目投产前取得 VOCs排放总量指标和削减平衡意见，则本项目建设对周围环境影响不大。在此基础上，从环保角度分析，本项目的实施是可行的。 </w:t>
            </w:r>
          </w:p>
          <w:p>
            <w:pPr>
              <w:keepNext w:val="0"/>
              <w:keepLines w:val="0"/>
              <w:suppressLineNumbers w:val="0"/>
              <w:spacing w:before="0" w:beforeAutospacing="0" w:after="0" w:afterAutospacing="0" w:line="360" w:lineRule="auto"/>
              <w:ind w:left="0" w:right="0" w:firstLine="420" w:firstLineChars="200"/>
              <w:rPr>
                <w:rFonts w:hint="default"/>
              </w:rPr>
            </w:pPr>
            <w:r>
              <w:rPr>
                <w:rFonts w:hint="eastAsia"/>
              </w:rPr>
              <w:t>（二）污染防治</w:t>
            </w:r>
            <w:r>
              <w:rPr>
                <w:rFonts w:hint="default"/>
              </w:rPr>
              <w:t>措施</w:t>
            </w:r>
          </w:p>
          <w:p>
            <w:pPr>
              <w:keepNext w:val="0"/>
              <w:keepLines w:val="0"/>
              <w:suppressLineNumbers w:val="0"/>
              <w:spacing w:before="0" w:beforeAutospacing="0" w:after="0" w:afterAutospacing="0" w:line="360" w:lineRule="auto"/>
              <w:ind w:left="0" w:right="0" w:firstLine="420" w:firstLineChars="200"/>
              <w:rPr>
                <w:rFonts w:hint="default"/>
              </w:rPr>
            </w:pPr>
            <w:r>
              <w:rPr>
                <w:rFonts w:hint="default"/>
              </w:rPr>
              <w:t>1.</w:t>
            </w:r>
            <w:r>
              <w:rPr>
                <w:rFonts w:hint="eastAsia"/>
              </w:rPr>
              <w:t xml:space="preserve"> 废水</w:t>
            </w:r>
          </w:p>
          <w:p>
            <w:pPr>
              <w:keepNext w:val="0"/>
              <w:keepLines w:val="0"/>
              <w:suppressLineNumbers w:val="0"/>
              <w:spacing w:before="0" w:beforeAutospacing="0" w:after="0" w:afterAutospacing="0" w:line="360" w:lineRule="auto"/>
              <w:ind w:left="0" w:right="0" w:firstLine="420" w:firstLineChars="200"/>
              <w:rPr>
                <w:rFonts w:hint="eastAsia"/>
              </w:rPr>
            </w:pPr>
            <w:r>
              <w:rPr>
                <w:rFonts w:hint="eastAsia"/>
              </w:rPr>
              <w:t xml:space="preserve">严格执行雨污分流；建设项目生活污水经化粪池预处理后纳入市政污水管网，送嘉兴污水处理厂统一处理达 GB8978-1996《污水综合排放标准》表 4 中的二级标准后排放。 </w:t>
            </w:r>
          </w:p>
          <w:p>
            <w:pPr>
              <w:keepNext w:val="0"/>
              <w:keepLines w:val="0"/>
              <w:suppressLineNumbers w:val="0"/>
              <w:spacing w:before="0" w:beforeAutospacing="0" w:after="0" w:afterAutospacing="0" w:line="360" w:lineRule="auto"/>
              <w:ind w:left="0" w:right="0" w:firstLine="420" w:firstLineChars="200"/>
              <w:rPr>
                <w:rFonts w:hint="default"/>
              </w:rPr>
            </w:pPr>
            <w:r>
              <w:rPr>
                <w:rFonts w:hint="default"/>
              </w:rPr>
              <w:t>2.</w:t>
            </w:r>
            <w:r>
              <w:rPr>
                <w:rFonts w:hint="eastAsia"/>
              </w:rPr>
              <w:t xml:space="preserve"> 废气</w:t>
            </w:r>
          </w:p>
          <w:p>
            <w:pPr>
              <w:keepNext w:val="0"/>
              <w:keepLines w:val="0"/>
              <w:suppressLineNumbers w:val="0"/>
              <w:spacing w:before="0" w:beforeAutospacing="0" w:after="0" w:afterAutospacing="0" w:line="360" w:lineRule="auto"/>
              <w:ind w:left="0" w:right="0" w:firstLine="420" w:firstLineChars="200"/>
              <w:rPr>
                <w:rFonts w:hint="eastAsia"/>
              </w:rPr>
            </w:pPr>
            <w:r>
              <w:rPr>
                <w:rFonts w:hint="eastAsia"/>
              </w:rPr>
              <w:t>（1）企业设置独立密闭的表面处理车间，丝网印刷、烘干、表面罩光（浸涂油漆）、 印版清洗、油墨和油漆的调配均在该车间进行，生产时关闭独立间门；（2）企业在印刷台上设置集气罩，风量为300m</w:t>
            </w:r>
            <w:r>
              <w:rPr>
                <w:rFonts w:hint="eastAsia"/>
                <w:vertAlign w:val="superscript"/>
              </w:rPr>
              <w:t>3</w:t>
            </w:r>
            <w:r>
              <w:rPr>
                <w:rFonts w:hint="eastAsia"/>
              </w:rPr>
              <w:t>/h，收集效率为85%；在浸漆筒上安装侧吸风集气装置，风量 300m</w:t>
            </w:r>
            <w:r>
              <w:rPr>
                <w:rFonts w:hint="eastAsia"/>
                <w:vertAlign w:val="superscript"/>
              </w:rPr>
              <w:t>3</w:t>
            </w:r>
            <w:r>
              <w:rPr>
                <w:rFonts w:hint="eastAsia"/>
              </w:rPr>
              <w:t>/h，收集效率为85%；烘箱为密闭，配套风机风量为300 m</w:t>
            </w:r>
            <w:r>
              <w:rPr>
                <w:rFonts w:hint="eastAsia"/>
                <w:vertAlign w:val="superscript"/>
              </w:rPr>
              <w:t>3</w:t>
            </w:r>
            <w:r>
              <w:rPr>
                <w:rFonts w:hint="eastAsia"/>
              </w:rPr>
              <w:t>/h，收集效率按 100%计；从丝印台和浸漆筒收集的有机废气经收集后进入 二级活性炭吸附装置净化处理后于 15m 高排气筒排放，废气处理总净化效率≥90%；烘干有机废气经收集后进入水冷套管通过热交换使废气温度降到45℃以下后，再进入二级活性炭吸附装置；项目设一套二级活性炭吸附装置和一根15m 高排气筒。（3）同时，要求操作工人佩戴防护口罩，加强对其劳动保护；企业表面处理车间应采用机械通风，保证车间通风换气达到6次/h 以上，来降低污染物在车间内的浓度； 另外，在表面处理车间外设100m卫生防护距离。</w:t>
            </w:r>
          </w:p>
          <w:p>
            <w:pPr>
              <w:keepNext w:val="0"/>
              <w:keepLines w:val="0"/>
              <w:suppressLineNumbers w:val="0"/>
              <w:spacing w:before="0" w:beforeAutospacing="0" w:after="0" w:afterAutospacing="0" w:line="360" w:lineRule="auto"/>
              <w:ind w:left="0" w:right="0" w:firstLine="420" w:firstLineChars="200"/>
              <w:rPr>
                <w:rFonts w:hint="default"/>
              </w:rPr>
            </w:pPr>
            <w:r>
              <w:rPr>
                <w:rFonts w:hint="default"/>
              </w:rPr>
              <w:t>3.</w:t>
            </w:r>
            <w:r>
              <w:rPr>
                <w:rFonts w:hint="eastAsia"/>
              </w:rPr>
              <w:t xml:space="preserve"> 噪声</w:t>
            </w:r>
          </w:p>
          <w:p>
            <w:pPr>
              <w:keepNext w:val="0"/>
              <w:keepLines w:val="0"/>
              <w:suppressLineNumbers w:val="0"/>
              <w:spacing w:before="0" w:beforeAutospacing="0" w:after="0" w:afterAutospacing="0" w:line="360" w:lineRule="auto"/>
              <w:ind w:left="0" w:right="0" w:firstLine="420" w:firstLineChars="200"/>
              <w:rPr>
                <w:rFonts w:hint="eastAsia"/>
              </w:rPr>
            </w:pPr>
            <w:r>
              <w:rPr>
                <w:rFonts w:hint="eastAsia"/>
              </w:rPr>
              <w:t xml:space="preserve">通风设备气流进出口安装消声器；设备选型时，应尽量选取低噪声设备；对高噪设备设置减震装置，保持设备良好的运转状态；生产时尽量少开或不开门窗，降低噪声对外界的影响；按照生产班制实行生产，夜间不生产。 </w:t>
            </w:r>
          </w:p>
          <w:p>
            <w:pPr>
              <w:keepNext w:val="0"/>
              <w:keepLines w:val="0"/>
              <w:suppressLineNumbers w:val="0"/>
              <w:spacing w:before="0" w:beforeAutospacing="0" w:after="0" w:afterAutospacing="0" w:line="360" w:lineRule="auto"/>
              <w:ind w:left="0" w:right="0" w:firstLine="420" w:firstLineChars="200"/>
              <w:rPr>
                <w:rFonts w:hint="default"/>
              </w:rPr>
            </w:pPr>
            <w:r>
              <w:rPr>
                <w:rFonts w:hint="eastAsia"/>
              </w:rPr>
              <w:t xml:space="preserve"> </w:t>
            </w:r>
            <w:r>
              <w:rPr>
                <w:rFonts w:hint="default"/>
              </w:rPr>
              <w:t>4.</w:t>
            </w:r>
            <w:r>
              <w:rPr>
                <w:rFonts w:hint="eastAsia"/>
              </w:rPr>
              <w:t xml:space="preserve"> 固废</w:t>
            </w:r>
          </w:p>
          <w:p>
            <w:pPr>
              <w:keepNext w:val="0"/>
              <w:keepLines w:val="0"/>
              <w:suppressLineNumbers w:val="0"/>
              <w:spacing w:before="0" w:beforeAutospacing="0" w:after="0" w:afterAutospacing="0" w:line="360" w:lineRule="auto"/>
              <w:ind w:left="0" w:right="0" w:firstLine="420" w:firstLineChars="200"/>
              <w:rPr>
                <w:rFonts w:hint="default"/>
                <w:b/>
              </w:rPr>
            </w:pPr>
            <w:r>
              <w:rPr>
                <w:rFonts w:hint="eastAsia"/>
              </w:rPr>
              <w:t xml:space="preserve">边角料及次品收集后外售综合利用；废包装桶、废油墨、废清洗剂、废罩光液、废塑料薄膜、废活性炭收集后委托专业有资质单位处置；生活垃圾由当地环卫部门统一清运处理。 </w:t>
            </w:r>
          </w:p>
          <w:p>
            <w:pPr>
              <w:keepNext w:val="0"/>
              <w:keepLines w:val="0"/>
              <w:suppressLineNumbers w:val="0"/>
              <w:spacing w:before="0" w:beforeAutospacing="0" w:after="0" w:afterAutospacing="0" w:line="360" w:lineRule="auto"/>
              <w:ind w:left="0" w:right="0"/>
              <w:rPr>
                <w:rFonts w:hint="default"/>
                <w:b/>
              </w:rPr>
            </w:pPr>
          </w:p>
          <w:p>
            <w:pPr>
              <w:keepNext w:val="0"/>
              <w:keepLines w:val="0"/>
              <w:suppressLineNumbers w:val="0"/>
              <w:spacing w:before="0" w:beforeAutospacing="0" w:after="0" w:afterAutospacing="0" w:line="360" w:lineRule="auto"/>
              <w:ind w:left="0" w:right="0"/>
              <w:rPr>
                <w:rFonts w:hint="default"/>
                <w:b/>
              </w:rPr>
            </w:pPr>
          </w:p>
          <w:p>
            <w:pPr>
              <w:keepNext w:val="0"/>
              <w:keepLines w:val="0"/>
              <w:numPr>
                <w:ilvl w:val="0"/>
                <w:numId w:val="2"/>
              </w:numPr>
              <w:suppressLineNumbers w:val="0"/>
              <w:spacing w:before="0" w:beforeAutospacing="0" w:after="0" w:afterAutospacing="0" w:line="360" w:lineRule="auto"/>
              <w:ind w:left="0" w:right="0"/>
              <w:rPr>
                <w:rFonts w:hint="eastAsia"/>
                <w:b/>
                <w:color w:val="000000" w:themeColor="text1"/>
                <w:lang w:val="en-US" w:eastAsia="zh-CN"/>
                <w14:textFill>
                  <w14:solidFill>
                    <w14:schemeClr w14:val="tx1"/>
                  </w14:solidFill>
                </w14:textFill>
              </w:rPr>
            </w:pPr>
            <w:r>
              <w:rPr>
                <w:rFonts w:hint="default"/>
                <w:b/>
                <w:color w:val="000000" w:themeColor="text1"/>
                <w14:textFill>
                  <w14:solidFill>
                    <w14:schemeClr w14:val="tx1"/>
                  </w14:solidFill>
                </w14:textFill>
              </w:rPr>
              <w:t>环境影响评价批复</w:t>
            </w:r>
            <w:r>
              <w:rPr>
                <w:rFonts w:hint="eastAsia"/>
                <w:b/>
                <w:color w:val="000000" w:themeColor="text1"/>
                <w:lang w:val="en-US" w:eastAsia="zh-CN"/>
                <w14:textFill>
                  <w14:solidFill>
                    <w14:schemeClr w14:val="tx1"/>
                  </w14:solidFill>
                </w14:textFill>
              </w:rPr>
              <w:t xml:space="preserve">    </w:t>
            </w:r>
          </w:p>
          <w:p>
            <w:pPr>
              <w:keepNext w:val="0"/>
              <w:keepLines w:val="0"/>
              <w:numPr>
                <w:ilvl w:val="0"/>
                <w:numId w:val="0"/>
              </w:numPr>
              <w:suppressLineNumbers w:val="0"/>
              <w:spacing w:before="0" w:beforeAutospacing="0" w:after="0" w:afterAutospacing="0" w:line="360" w:lineRule="auto"/>
              <w:ind w:left="0" w:right="0" w:rightChars="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t xml:space="preserve"> 嘉善经济技术开发区“规划环评＋环境标准”改革建设项目</w:t>
            </w:r>
          </w:p>
          <w:p>
            <w:pPr>
              <w:keepNext w:val="0"/>
              <w:keepLines w:val="0"/>
              <w:numPr>
                <w:ilvl w:val="0"/>
                <w:numId w:val="0"/>
              </w:numPr>
              <w:suppressLineNumbers w:val="0"/>
              <w:spacing w:before="0" w:beforeAutospacing="0" w:after="0" w:afterAutospacing="0" w:line="360" w:lineRule="auto"/>
              <w:ind w:left="0" w:right="0" w:rightChars="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t xml:space="preserve">                                   环保备案通知书</w:t>
            </w:r>
          </w:p>
          <w:p>
            <w:pPr>
              <w:keepNext w:val="0"/>
              <w:keepLines w:val="0"/>
              <w:numPr>
                <w:ilvl w:val="0"/>
                <w:numId w:val="0"/>
              </w:numPr>
              <w:suppressLineNumbers w:val="0"/>
              <w:spacing w:before="0" w:beforeAutospacing="0" w:after="0" w:afterAutospacing="0" w:line="360" w:lineRule="auto"/>
              <w:ind w:left="0" w:right="0" w:rightChars="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t xml:space="preserve">                                              编号：登记表备【2018】012号</w:t>
            </w:r>
          </w:p>
          <w:p>
            <w:pPr>
              <w:keepNext w:val="0"/>
              <w:keepLines w:val="0"/>
              <w:numPr>
                <w:ilvl w:val="0"/>
                <w:numId w:val="0"/>
              </w:numPr>
              <w:suppressLineNumbers w:val="0"/>
              <w:spacing w:before="0" w:beforeAutospacing="0" w:after="0" w:afterAutospacing="0" w:line="360" w:lineRule="auto"/>
              <w:ind w:left="0" w:right="0" w:rightChars="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t xml:space="preserve">          嘉兴易索精密仪器有限公司:</w:t>
            </w: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t xml:space="preserve">                你单位于2018年2月13日提交申请备案报告，法人承诺书，《嘉兴易索精密仪器有限公司年产医用内窥镜检测管及导光管2万套项目环境影响登记表》已收，根据《嘉善县人民政府关于嘉善经济技术开发区“区域环评＋环境标准”改革实施方案（实行）的批复》（善政发【2017】148号），符合受理条件，同意备案。</w:t>
            </w: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211" w:right="0" w:rightChars="0" w:hanging="210" w:hangingChars="100"/>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pPr>
          </w:p>
          <w:p>
            <w:pPr>
              <w:keepNext w:val="0"/>
              <w:keepLines w:val="0"/>
              <w:suppressLineNumbers w:val="0"/>
              <w:spacing w:before="0" w:beforeAutospacing="0" w:after="0" w:afterAutospacing="0" w:line="360" w:lineRule="auto"/>
              <w:ind w:left="0" w:right="0" w:firstLine="420" w:firstLineChars="200"/>
              <w:rPr>
                <w:rFonts w:hint="default" w:eastAsiaTheme="minorEastAsia"/>
                <w:bCs/>
                <w:szCs w:val="21"/>
              </w:rPr>
            </w:pPr>
          </w:p>
          <w:p>
            <w:pPr>
              <w:keepNext w:val="0"/>
              <w:keepLines w:val="0"/>
              <w:suppressLineNumbers w:val="0"/>
              <w:spacing w:before="0" w:beforeAutospacing="0" w:after="0" w:afterAutospacing="0" w:line="360" w:lineRule="auto"/>
              <w:ind w:left="0" w:right="0"/>
              <w:rPr>
                <w:rFonts w:hint="default" w:eastAsiaTheme="minorEastAsia"/>
                <w:szCs w:val="21"/>
              </w:rPr>
            </w:pPr>
          </w:p>
        </w:tc>
      </w:tr>
    </w:tbl>
    <w:p>
      <w:pPr>
        <w:adjustRightInd w:val="0"/>
        <w:snapToGrid w:val="0"/>
        <w:spacing w:line="500" w:lineRule="exact"/>
        <w:outlineLvl w:val="0"/>
        <w:rPr>
          <w:rFonts w:hint="eastAsia"/>
          <w:b/>
          <w:bCs/>
          <w:kern w:val="44"/>
          <w:sz w:val="28"/>
          <w:szCs w:val="28"/>
        </w:rPr>
      </w:pPr>
    </w:p>
    <w:p>
      <w:pPr>
        <w:adjustRightInd w:val="0"/>
        <w:snapToGrid w:val="0"/>
        <w:spacing w:line="500" w:lineRule="exact"/>
        <w:outlineLvl w:val="0"/>
        <w:rPr>
          <w:b/>
          <w:bCs/>
          <w:kern w:val="44"/>
          <w:sz w:val="28"/>
          <w:szCs w:val="28"/>
        </w:rPr>
      </w:pPr>
      <w:r>
        <w:rPr>
          <w:rFonts w:hint="eastAsia"/>
          <w:b/>
          <w:bCs/>
          <w:kern w:val="44"/>
          <w:sz w:val="28"/>
          <w:szCs w:val="28"/>
        </w:rPr>
        <w:t>表五</w:t>
      </w:r>
      <w:r>
        <w:rPr>
          <w:b/>
          <w:bCs/>
          <w:kern w:val="44"/>
          <w:sz w:val="28"/>
          <w:szCs w:val="28"/>
        </w:rPr>
        <w:t>、验收监测质量保证及质量控制</w:t>
      </w:r>
    </w:p>
    <w:tbl>
      <w:tblPr>
        <w:tblStyle w:val="19"/>
        <w:tblW w:w="93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22" w:hRule="atLeast"/>
          <w:jc w:val="center"/>
        </w:trPr>
        <w:tc>
          <w:tcPr>
            <w:tcW w:w="9348" w:type="dxa"/>
          </w:tcPr>
          <w:p>
            <w:pPr>
              <w:keepNext w:val="0"/>
              <w:keepLines w:val="0"/>
              <w:suppressLineNumbers w:val="0"/>
              <w:spacing w:before="0" w:beforeAutospacing="0" w:after="0" w:afterAutospacing="0" w:line="360" w:lineRule="auto"/>
              <w:ind w:left="0" w:right="0"/>
              <w:rPr>
                <w:rFonts w:hint="default" w:eastAsiaTheme="minorEastAsia"/>
                <w:szCs w:val="21"/>
              </w:rPr>
            </w:pPr>
            <w:r>
              <w:rPr>
                <w:rFonts w:hint="eastAsia" w:eastAsiaTheme="minorEastAsia"/>
                <w:szCs w:val="21"/>
              </w:rPr>
              <w:t>1、监测分析方法</w:t>
            </w:r>
          </w:p>
          <w:p>
            <w:pPr>
              <w:keepNext w:val="0"/>
              <w:keepLines w:val="0"/>
              <w:suppressLineNumbers w:val="0"/>
              <w:spacing w:before="0" w:beforeAutospacing="0" w:after="0" w:afterAutospacing="0" w:line="360" w:lineRule="auto"/>
              <w:ind w:left="0" w:right="0"/>
              <w:rPr>
                <w:rFonts w:hint="default" w:eastAsiaTheme="minorEastAsia"/>
                <w:szCs w:val="21"/>
              </w:rPr>
            </w:pPr>
            <w:r>
              <w:rPr>
                <w:rFonts w:hint="eastAsia" w:eastAsiaTheme="minorEastAsia"/>
                <w:szCs w:val="21"/>
              </w:rPr>
              <w:t>废水、废气的监测分析方法见表 5-1。</w:t>
            </w:r>
          </w:p>
          <w:p>
            <w:pPr>
              <w:keepNext w:val="0"/>
              <w:keepLines w:val="0"/>
              <w:suppressLineNumbers w:val="0"/>
              <w:spacing w:before="0" w:beforeAutospacing="0" w:after="0" w:afterAutospacing="0" w:line="360" w:lineRule="auto"/>
              <w:ind w:left="0" w:right="0"/>
              <w:jc w:val="center"/>
              <w:rPr>
                <w:rFonts w:hint="default" w:eastAsiaTheme="minorEastAsia"/>
                <w:szCs w:val="21"/>
              </w:rPr>
            </w:pPr>
            <w:r>
              <w:rPr>
                <w:rFonts w:hint="eastAsia" w:eastAsiaTheme="minorEastAsia"/>
                <w:szCs w:val="21"/>
              </w:rPr>
              <w:t>表 5-1  监测分析方法</w:t>
            </w:r>
          </w:p>
          <w:tbl>
            <w:tblPr>
              <w:tblStyle w:val="18"/>
              <w:tblW w:w="8731" w:type="dxa"/>
              <w:tblInd w:w="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371"/>
              <w:gridCol w:w="3860"/>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87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类别</w:t>
                  </w:r>
                </w:p>
              </w:tc>
              <w:tc>
                <w:tcPr>
                  <w:tcW w:w="13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项目</w:t>
                  </w:r>
                </w:p>
              </w:tc>
              <w:tc>
                <w:tcPr>
                  <w:tcW w:w="3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方法依据</w:t>
                  </w:r>
                </w:p>
              </w:tc>
              <w:tc>
                <w:tcPr>
                  <w:tcW w:w="26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仪器设备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87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废水</w:t>
                  </w:r>
                </w:p>
              </w:tc>
              <w:tc>
                <w:tcPr>
                  <w:tcW w:w="13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pH值</w:t>
                  </w:r>
                </w:p>
              </w:tc>
              <w:tc>
                <w:tcPr>
                  <w:tcW w:w="3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水质pH值的测定玻璃电极法</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GB/T 6920-1986</w:t>
                  </w:r>
                </w:p>
              </w:tc>
              <w:tc>
                <w:tcPr>
                  <w:tcW w:w="26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PHSJ-4A型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000000"/>
                      <w:szCs w:val="21"/>
                    </w:rPr>
                  </w:pPr>
                </w:p>
              </w:tc>
              <w:tc>
                <w:tcPr>
                  <w:tcW w:w="13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悬浮物</w:t>
                  </w:r>
                </w:p>
              </w:tc>
              <w:tc>
                <w:tcPr>
                  <w:tcW w:w="3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水质悬浮物的测定重量法</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GB11901-1989</w:t>
                  </w:r>
                </w:p>
              </w:tc>
              <w:tc>
                <w:tcPr>
                  <w:tcW w:w="26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赛多利斯BSA系列</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电子天平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000000"/>
                      <w:szCs w:val="21"/>
                    </w:rPr>
                  </w:pPr>
                </w:p>
              </w:tc>
              <w:tc>
                <w:tcPr>
                  <w:tcW w:w="13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化学需氧量</w:t>
                  </w:r>
                </w:p>
              </w:tc>
              <w:tc>
                <w:tcPr>
                  <w:tcW w:w="3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水质化学需氧量的测定</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重铬酸盐法HJ828-2017</w:t>
                  </w:r>
                </w:p>
              </w:tc>
              <w:tc>
                <w:tcPr>
                  <w:tcW w:w="26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50ml</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酸式滴定管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000000"/>
                      <w:szCs w:val="21"/>
                    </w:rPr>
                  </w:pPr>
                </w:p>
              </w:tc>
              <w:tc>
                <w:tcPr>
                  <w:tcW w:w="13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氨氮</w:t>
                  </w:r>
                </w:p>
              </w:tc>
              <w:tc>
                <w:tcPr>
                  <w:tcW w:w="3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default"/>
                      <w:color w:val="000000"/>
                      <w:szCs w:val="21"/>
                    </w:rPr>
                    <w:t>水质氨氮的测定纳氏试剂分光光度法</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HJ535-2009</w:t>
                  </w:r>
                </w:p>
              </w:tc>
              <w:tc>
                <w:tcPr>
                  <w:tcW w:w="26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可见光分光光度计V-1100D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000000"/>
                      <w:szCs w:val="21"/>
                    </w:rPr>
                  </w:pPr>
                </w:p>
              </w:tc>
              <w:tc>
                <w:tcPr>
                  <w:tcW w:w="13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color w:val="000000"/>
                      <w:szCs w:val="21"/>
                    </w:rPr>
                  </w:pPr>
                  <w:r>
                    <w:rPr>
                      <w:rFonts w:hint="default"/>
                      <w:color w:val="000000"/>
                      <w:szCs w:val="21"/>
                    </w:rPr>
                    <w:t>总磷</w:t>
                  </w:r>
                </w:p>
              </w:tc>
              <w:tc>
                <w:tcPr>
                  <w:tcW w:w="3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color w:val="000000"/>
                      <w:szCs w:val="21"/>
                    </w:rPr>
                  </w:pPr>
                  <w:r>
                    <w:rPr>
                      <w:rFonts w:hint="default"/>
                      <w:color w:val="000000"/>
                      <w:szCs w:val="21"/>
                    </w:rPr>
                    <w:t>水质总磷的测定钼酸铵分光光度法GB11893-1989</w:t>
                  </w:r>
                </w:p>
              </w:tc>
              <w:tc>
                <w:tcPr>
                  <w:tcW w:w="26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可见光分光光度计V-1100D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87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000000"/>
                      <w:szCs w:val="21"/>
                    </w:rPr>
                  </w:pPr>
                </w:p>
              </w:tc>
              <w:tc>
                <w:tcPr>
                  <w:tcW w:w="13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石油类</w:t>
                  </w:r>
                </w:p>
              </w:tc>
              <w:tc>
                <w:tcPr>
                  <w:tcW w:w="3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水质石油类和动植物油类的测定红外分光光度法HJ637-2012</w:t>
                  </w:r>
                </w:p>
              </w:tc>
              <w:tc>
                <w:tcPr>
                  <w:tcW w:w="26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OIL400系列红外</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分光测油仪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trPr>
              <w:tc>
                <w:tcPr>
                  <w:tcW w:w="872" w:type="dxa"/>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废气</w:t>
                  </w:r>
                </w:p>
              </w:tc>
              <w:tc>
                <w:tcPr>
                  <w:tcW w:w="13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非甲烷总烃</w:t>
                  </w:r>
                </w:p>
              </w:tc>
              <w:tc>
                <w:tcPr>
                  <w:tcW w:w="3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 xml:space="preserve">固定污染源排气中非甲烷总烃的测定 </w:t>
                  </w:r>
                </w:p>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气相色谱法  HJ/T 38-1999</w:t>
                  </w:r>
                </w:p>
              </w:tc>
              <w:tc>
                <w:tcPr>
                  <w:tcW w:w="26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Agilent7820A气相色谱仪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87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3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000000"/>
                      <w:szCs w:val="21"/>
                      <w:lang w:eastAsia="zh-CN"/>
                    </w:rPr>
                  </w:pPr>
                  <w:r>
                    <w:rPr>
                      <w:rFonts w:hint="eastAsia"/>
                      <w:color w:val="000000"/>
                      <w:szCs w:val="21"/>
                      <w:lang w:eastAsia="zh-CN"/>
                    </w:rPr>
                    <w:t>环己酮</w:t>
                  </w:r>
                </w:p>
              </w:tc>
              <w:tc>
                <w:tcPr>
                  <w:tcW w:w="3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default"/>
                      <w:color w:val="000000"/>
                      <w:szCs w:val="21"/>
                    </w:rPr>
                  </w:pPr>
                  <w:r>
                    <w:rPr>
                      <w:rFonts w:hint="eastAsia"/>
                      <w:color w:val="000000"/>
                      <w:szCs w:val="21"/>
                    </w:rPr>
                    <w:t>工作场所空气有毒物质测定脂环酮和 芳香族酮类化合物 GBZT 160.56-2004</w:t>
                  </w:r>
                </w:p>
              </w:tc>
              <w:tc>
                <w:tcPr>
                  <w:tcW w:w="26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000000"/>
                      <w:szCs w:val="21"/>
                    </w:rPr>
                    <w:t>Agilent78</w:t>
                  </w:r>
                  <w:r>
                    <w:rPr>
                      <w:rFonts w:hint="eastAsia"/>
                      <w:color w:val="000000"/>
                      <w:szCs w:val="21"/>
                      <w:lang w:val="en-US" w:eastAsia="zh-CN"/>
                    </w:rPr>
                    <w:t>90</w:t>
                  </w:r>
                  <w:r>
                    <w:rPr>
                      <w:rFonts w:hint="eastAsia"/>
                      <w:color w:val="000000"/>
                      <w:szCs w:val="21"/>
                    </w:rPr>
                    <w:t>A气相色谱仪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87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3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000000"/>
                      <w:szCs w:val="21"/>
                      <w:lang w:eastAsia="zh-CN"/>
                    </w:rPr>
                  </w:pPr>
                  <w:r>
                    <w:rPr>
                      <w:rFonts w:hint="eastAsia"/>
                      <w:color w:val="000000"/>
                      <w:szCs w:val="21"/>
                      <w:lang w:eastAsia="zh-CN"/>
                    </w:rPr>
                    <w:t>甲苯、二甲苯</w:t>
                  </w:r>
                </w:p>
              </w:tc>
              <w:tc>
                <w:tcPr>
                  <w:tcW w:w="3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000000"/>
                      <w:szCs w:val="21"/>
                    </w:rPr>
                    <w:t>环境空气  苯系物的测定 活性炭 吸附/</w:t>
                  </w:r>
                </w:p>
                <w:p>
                  <w:pPr>
                    <w:keepNext w:val="0"/>
                    <w:keepLines w:val="0"/>
                    <w:suppressLineNumbers w:val="0"/>
                    <w:spacing w:before="0" w:beforeAutospacing="0" w:after="0" w:afterAutospacing="0"/>
                    <w:ind w:left="0" w:right="0"/>
                    <w:jc w:val="both"/>
                    <w:rPr>
                      <w:rFonts w:hint="default"/>
                      <w:color w:val="000000"/>
                      <w:szCs w:val="21"/>
                    </w:rPr>
                  </w:pPr>
                  <w:r>
                    <w:rPr>
                      <w:rFonts w:hint="eastAsia"/>
                      <w:color w:val="000000"/>
                      <w:szCs w:val="21"/>
                    </w:rPr>
                    <w:t xml:space="preserve">二硫化碳解吸-气相色谱法 HJ 584-2010  </w:t>
                  </w:r>
                </w:p>
              </w:tc>
              <w:tc>
                <w:tcPr>
                  <w:tcW w:w="26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000000"/>
                      <w:szCs w:val="21"/>
                    </w:rPr>
                    <w:t>Agilent78</w:t>
                  </w:r>
                  <w:r>
                    <w:rPr>
                      <w:rFonts w:hint="eastAsia"/>
                      <w:color w:val="000000"/>
                      <w:szCs w:val="21"/>
                      <w:lang w:val="en-US" w:eastAsia="zh-CN"/>
                    </w:rPr>
                    <w:t>90</w:t>
                  </w:r>
                  <w:r>
                    <w:rPr>
                      <w:rFonts w:hint="eastAsia"/>
                      <w:color w:val="000000"/>
                      <w:szCs w:val="21"/>
                    </w:rPr>
                    <w:t>A气相色谱仪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87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3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000000"/>
                      <w:szCs w:val="21"/>
                      <w:lang w:eastAsia="zh-CN"/>
                    </w:rPr>
                  </w:pPr>
                  <w:r>
                    <w:rPr>
                      <w:rFonts w:hint="eastAsia"/>
                      <w:color w:val="000000"/>
                      <w:szCs w:val="21"/>
                      <w:lang w:eastAsia="zh-CN"/>
                    </w:rPr>
                    <w:t>乙醇</w:t>
                  </w:r>
                </w:p>
              </w:tc>
              <w:tc>
                <w:tcPr>
                  <w:tcW w:w="3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000000"/>
                      <w:szCs w:val="21"/>
                    </w:rPr>
                    <w:t>《分析方法手册》 美国职业安全与卫生</w:t>
                  </w:r>
                </w:p>
                <w:p>
                  <w:pPr>
                    <w:keepNext w:val="0"/>
                    <w:keepLines w:val="0"/>
                    <w:suppressLineNumbers w:val="0"/>
                    <w:spacing w:before="0" w:beforeAutospacing="0" w:after="0" w:afterAutospacing="0"/>
                    <w:ind w:left="0" w:right="0"/>
                    <w:jc w:val="both"/>
                    <w:rPr>
                      <w:rFonts w:hint="default"/>
                      <w:color w:val="000000"/>
                      <w:szCs w:val="21"/>
                    </w:rPr>
                  </w:pPr>
                  <w:r>
                    <w:rPr>
                      <w:rFonts w:hint="eastAsia"/>
                      <w:color w:val="000000"/>
                      <w:szCs w:val="21"/>
                    </w:rPr>
                    <w:t>研究所（第四版） 1400-94</w:t>
                  </w:r>
                </w:p>
              </w:tc>
              <w:tc>
                <w:tcPr>
                  <w:tcW w:w="26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000000"/>
                      <w:szCs w:val="21"/>
                    </w:rPr>
                    <w:t>Agilent78</w:t>
                  </w:r>
                  <w:r>
                    <w:rPr>
                      <w:rFonts w:hint="eastAsia"/>
                      <w:color w:val="000000"/>
                      <w:szCs w:val="21"/>
                      <w:lang w:val="en-US" w:eastAsia="zh-CN"/>
                    </w:rPr>
                    <w:t>90</w:t>
                  </w:r>
                  <w:r>
                    <w:rPr>
                      <w:rFonts w:hint="eastAsia"/>
                      <w:color w:val="000000"/>
                      <w:szCs w:val="21"/>
                    </w:rPr>
                    <w:t>A气相色谱仪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872"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3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000000"/>
                      <w:szCs w:val="21"/>
                      <w:lang w:val="en-US" w:eastAsia="zh-CN"/>
                    </w:rPr>
                  </w:pPr>
                  <w:r>
                    <w:rPr>
                      <w:rFonts w:hint="eastAsia"/>
                      <w:color w:val="000000"/>
                      <w:szCs w:val="21"/>
                      <w:lang w:val="en-US" w:eastAsia="zh-CN"/>
                    </w:rPr>
                    <w:t>丁酮</w:t>
                  </w:r>
                </w:p>
              </w:tc>
              <w:tc>
                <w:tcPr>
                  <w:tcW w:w="3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eastAsia="宋体"/>
                      <w:color w:val="000000"/>
                      <w:szCs w:val="21"/>
                      <w:lang w:val="en-US" w:eastAsia="zh-CN"/>
                    </w:rPr>
                  </w:pPr>
                  <w:r>
                    <w:rPr>
                      <w:rFonts w:hint="eastAsia"/>
                      <w:color w:val="000000"/>
                      <w:szCs w:val="21"/>
                    </w:rPr>
                    <w:t>工作场所空气有毒物质测定</w:t>
                  </w:r>
                  <w:r>
                    <w:rPr>
                      <w:rFonts w:hint="eastAsia"/>
                      <w:color w:val="000000"/>
                      <w:szCs w:val="21"/>
                      <w:lang w:val="en-US" w:eastAsia="zh-CN"/>
                    </w:rPr>
                    <w:t xml:space="preserve"> 第103部分：丙酮、丁酮和甲基异丁基甲酮</w:t>
                  </w:r>
                  <w:r>
                    <w:rPr>
                      <w:rFonts w:hint="eastAsia"/>
                      <w:color w:val="000000"/>
                      <w:szCs w:val="21"/>
                    </w:rPr>
                    <w:t xml:space="preserve"> GBZ</w:t>
                  </w:r>
                  <w:r>
                    <w:rPr>
                      <w:rFonts w:hint="eastAsia"/>
                      <w:color w:val="000000"/>
                      <w:szCs w:val="21"/>
                      <w:lang w:val="en-US" w:eastAsia="zh-CN"/>
                    </w:rPr>
                    <w:t>/</w:t>
                  </w:r>
                  <w:r>
                    <w:rPr>
                      <w:rFonts w:hint="eastAsia"/>
                      <w:color w:val="000000"/>
                      <w:szCs w:val="21"/>
                    </w:rPr>
                    <w:t xml:space="preserve">T </w:t>
                  </w:r>
                  <w:r>
                    <w:rPr>
                      <w:rFonts w:hint="eastAsia"/>
                      <w:color w:val="000000"/>
                      <w:szCs w:val="21"/>
                      <w:lang w:val="en-US" w:eastAsia="zh-CN"/>
                    </w:rPr>
                    <w:t>300</w:t>
                  </w:r>
                  <w:r>
                    <w:rPr>
                      <w:rFonts w:hint="eastAsia"/>
                      <w:color w:val="000000"/>
                      <w:szCs w:val="21"/>
                    </w:rPr>
                    <w:t>.</w:t>
                  </w:r>
                  <w:r>
                    <w:rPr>
                      <w:rFonts w:hint="eastAsia"/>
                      <w:color w:val="000000"/>
                      <w:szCs w:val="21"/>
                      <w:lang w:val="en-US" w:eastAsia="zh-CN"/>
                    </w:rPr>
                    <w:t>103</w:t>
                  </w:r>
                  <w:r>
                    <w:rPr>
                      <w:rFonts w:hint="eastAsia"/>
                      <w:color w:val="000000"/>
                      <w:szCs w:val="21"/>
                    </w:rPr>
                    <w:t>-2</w:t>
                  </w:r>
                  <w:r>
                    <w:rPr>
                      <w:rFonts w:hint="eastAsia"/>
                      <w:color w:val="000000"/>
                      <w:szCs w:val="21"/>
                      <w:lang w:val="en-US" w:eastAsia="zh-CN"/>
                    </w:rPr>
                    <w:t>017</w:t>
                  </w:r>
                </w:p>
              </w:tc>
              <w:tc>
                <w:tcPr>
                  <w:tcW w:w="26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rPr>
                    <w:t>气相色谱仪</w:t>
                  </w:r>
                  <w:r>
                    <w:rPr>
                      <w:rFonts w:hint="eastAsia"/>
                      <w:color w:val="000000"/>
                      <w:szCs w:val="21"/>
                      <w:lang w:val="en-US" w:eastAsia="zh-CN"/>
                    </w:rPr>
                    <w:t>P-016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872"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13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000000"/>
                      <w:szCs w:val="21"/>
                      <w:lang w:val="en-US" w:eastAsia="zh-CN"/>
                    </w:rPr>
                  </w:pPr>
                  <w:r>
                    <w:rPr>
                      <w:rFonts w:hint="eastAsia"/>
                      <w:color w:val="000000"/>
                      <w:szCs w:val="21"/>
                      <w:lang w:val="en-US" w:eastAsia="zh-CN"/>
                    </w:rPr>
                    <w:t>醋酸丁酯</w:t>
                  </w:r>
                </w:p>
              </w:tc>
              <w:tc>
                <w:tcPr>
                  <w:tcW w:w="38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both"/>
                    <w:rPr>
                      <w:rFonts w:hint="eastAsia" w:eastAsia="宋体"/>
                      <w:color w:val="000000"/>
                      <w:szCs w:val="21"/>
                      <w:lang w:val="en-US" w:eastAsia="zh-CN"/>
                    </w:rPr>
                  </w:pPr>
                  <w:r>
                    <w:rPr>
                      <w:rFonts w:hint="eastAsia"/>
                      <w:color w:val="000000"/>
                      <w:szCs w:val="21"/>
                    </w:rPr>
                    <w:t>工作场所空气有毒物质测定</w:t>
                  </w:r>
                  <w:r>
                    <w:rPr>
                      <w:rFonts w:hint="eastAsia"/>
                      <w:color w:val="000000"/>
                      <w:szCs w:val="21"/>
                      <w:lang w:val="en-US" w:eastAsia="zh-CN"/>
                    </w:rPr>
                    <w:t xml:space="preserve"> 饱和脂肪族酯类化合物</w:t>
                  </w:r>
                  <w:r>
                    <w:rPr>
                      <w:rFonts w:hint="eastAsia"/>
                      <w:color w:val="000000"/>
                      <w:szCs w:val="21"/>
                    </w:rPr>
                    <w:t xml:space="preserve"> GBZ</w:t>
                  </w:r>
                  <w:r>
                    <w:rPr>
                      <w:rFonts w:hint="eastAsia"/>
                      <w:color w:val="000000"/>
                      <w:szCs w:val="21"/>
                      <w:lang w:val="en-US" w:eastAsia="zh-CN"/>
                    </w:rPr>
                    <w:t>/</w:t>
                  </w:r>
                  <w:r>
                    <w:rPr>
                      <w:rFonts w:hint="eastAsia"/>
                      <w:color w:val="000000"/>
                      <w:szCs w:val="21"/>
                    </w:rPr>
                    <w:t>T 160.</w:t>
                  </w:r>
                  <w:r>
                    <w:rPr>
                      <w:rFonts w:hint="eastAsia"/>
                      <w:color w:val="000000"/>
                      <w:szCs w:val="21"/>
                      <w:lang w:val="en-US" w:eastAsia="zh-CN"/>
                    </w:rPr>
                    <w:t>63</w:t>
                  </w:r>
                  <w:r>
                    <w:rPr>
                      <w:rFonts w:hint="eastAsia"/>
                      <w:color w:val="000000"/>
                      <w:szCs w:val="21"/>
                    </w:rPr>
                    <w:t>-200</w:t>
                  </w:r>
                  <w:r>
                    <w:rPr>
                      <w:rFonts w:hint="eastAsia"/>
                      <w:color w:val="000000"/>
                      <w:szCs w:val="21"/>
                      <w:lang w:val="en-US" w:eastAsia="zh-CN"/>
                    </w:rPr>
                    <w:t>7</w:t>
                  </w:r>
                </w:p>
              </w:tc>
              <w:tc>
                <w:tcPr>
                  <w:tcW w:w="262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000000"/>
                      <w:szCs w:val="21"/>
                    </w:rPr>
                    <w:t>气相色谱仪</w:t>
                  </w:r>
                  <w:r>
                    <w:rPr>
                      <w:rFonts w:hint="eastAsia"/>
                      <w:color w:val="000000"/>
                      <w:szCs w:val="21"/>
                      <w:lang w:val="en-US" w:eastAsia="zh-CN"/>
                    </w:rPr>
                    <w:t>P-016</w:t>
                  </w:r>
                </w:p>
              </w:tc>
            </w:tr>
          </w:tbl>
          <w:p>
            <w:pPr>
              <w:keepNext w:val="0"/>
              <w:keepLines w:val="0"/>
              <w:suppressLineNumbers w:val="0"/>
              <w:spacing w:before="0" w:beforeAutospacing="0" w:after="0" w:afterAutospacing="0" w:line="360" w:lineRule="auto"/>
              <w:ind w:left="0" w:right="0"/>
              <w:rPr>
                <w:rFonts w:hint="default" w:eastAsiaTheme="minorEastAsia"/>
                <w:szCs w:val="21"/>
              </w:rPr>
            </w:pPr>
            <w:r>
              <w:rPr>
                <w:rFonts w:hint="eastAsia" w:eastAsiaTheme="minorEastAsia"/>
                <w:szCs w:val="21"/>
              </w:rPr>
              <w:t>2、人员资质</w:t>
            </w:r>
          </w:p>
          <w:p>
            <w:pPr>
              <w:keepNext w:val="0"/>
              <w:keepLines w:val="0"/>
              <w:suppressLineNumbers w:val="0"/>
              <w:spacing w:before="0" w:beforeAutospacing="0" w:after="0" w:afterAutospacing="0" w:line="360" w:lineRule="auto"/>
              <w:ind w:left="0" w:right="0"/>
              <w:rPr>
                <w:rFonts w:hint="default" w:eastAsiaTheme="minorEastAsia"/>
                <w:szCs w:val="21"/>
              </w:rPr>
            </w:pPr>
            <w:r>
              <w:rPr>
                <w:rFonts w:hint="eastAsia" w:eastAsiaTheme="minorEastAsia"/>
                <w:szCs w:val="21"/>
              </w:rPr>
              <w:t>监测人员经过考核并持有合格证书。</w:t>
            </w:r>
          </w:p>
          <w:p>
            <w:pPr>
              <w:keepNext w:val="0"/>
              <w:keepLines w:val="0"/>
              <w:suppressLineNumbers w:val="0"/>
              <w:spacing w:before="0" w:beforeAutospacing="0" w:after="0" w:afterAutospacing="0" w:line="360" w:lineRule="auto"/>
              <w:ind w:left="0" w:right="0"/>
              <w:rPr>
                <w:rFonts w:hint="default" w:eastAsiaTheme="minorEastAsia"/>
                <w:szCs w:val="21"/>
              </w:rPr>
            </w:pPr>
            <w:r>
              <w:rPr>
                <w:rFonts w:hint="eastAsia" w:eastAsiaTheme="minorEastAsia"/>
                <w:szCs w:val="21"/>
              </w:rPr>
              <w:t>3、监测分析过程中的质量保证和质量控制</w:t>
            </w:r>
          </w:p>
          <w:p>
            <w:pPr>
              <w:keepNext w:val="0"/>
              <w:keepLines w:val="0"/>
              <w:suppressLineNumbers w:val="0"/>
              <w:spacing w:before="0" w:beforeAutospacing="0" w:after="0" w:afterAutospacing="0" w:line="360" w:lineRule="auto"/>
              <w:ind w:left="0" w:right="0"/>
              <w:rPr>
                <w:rFonts w:hint="default" w:eastAsiaTheme="minorEastAsia"/>
                <w:szCs w:val="21"/>
              </w:rPr>
            </w:pPr>
            <w:r>
              <w:rPr>
                <w:rFonts w:hint="eastAsia" w:eastAsiaTheme="minorEastAsia"/>
                <w:szCs w:val="21"/>
              </w:rPr>
              <w:t>（1）环保设施竣工验收现场监测，按规定满足相应的工况条件，否则负责验收监测的单位立即停止现场采样和测试。</w:t>
            </w:r>
          </w:p>
          <w:p>
            <w:pPr>
              <w:keepNext w:val="0"/>
              <w:keepLines w:val="0"/>
              <w:suppressLineNumbers w:val="0"/>
              <w:spacing w:before="0" w:beforeAutospacing="0" w:after="0" w:afterAutospacing="0" w:line="360" w:lineRule="auto"/>
              <w:ind w:left="0" w:right="0"/>
              <w:rPr>
                <w:rFonts w:hint="default" w:eastAsiaTheme="minorEastAsia"/>
                <w:szCs w:val="21"/>
              </w:rPr>
            </w:pPr>
            <w:r>
              <w:rPr>
                <w:rFonts w:hint="eastAsia" w:eastAsiaTheme="minorEastAsia"/>
                <w:szCs w:val="21"/>
              </w:rPr>
              <w:t>（2）现场采样和测试严格按《验收监测方案》进行，并对监测期间发生的各种异常情况进行详细记录，对未能按《验收监测方案》进行现场采样和测试的原因予以详细说明。</w:t>
            </w:r>
          </w:p>
          <w:p>
            <w:pPr>
              <w:keepNext w:val="0"/>
              <w:keepLines w:val="0"/>
              <w:suppressLineNumbers w:val="0"/>
              <w:spacing w:before="0" w:beforeAutospacing="0" w:after="0" w:afterAutospacing="0" w:line="360" w:lineRule="auto"/>
              <w:ind w:left="0" w:right="0"/>
              <w:rPr>
                <w:rFonts w:hint="default" w:eastAsiaTheme="minorEastAsia"/>
                <w:szCs w:val="21"/>
              </w:rPr>
            </w:pPr>
            <w:r>
              <w:rPr>
                <w:rFonts w:hint="eastAsia" w:eastAsiaTheme="minorEastAsia"/>
                <w:szCs w:val="21"/>
              </w:rPr>
              <w:t>（3）环保设施竣工验收监测中使用的布点、采样、分析测试方法，首先选择目前适用的国家和行业标准分析方法、监测技术规范，其次是国家环保部推荐的统一分析方法或试行分析方法以及有关规定等。</w:t>
            </w:r>
          </w:p>
          <w:p>
            <w:pPr>
              <w:keepNext w:val="0"/>
              <w:keepLines w:val="0"/>
              <w:suppressLineNumbers w:val="0"/>
              <w:spacing w:before="0" w:beforeAutospacing="0" w:after="0" w:afterAutospacing="0" w:line="360" w:lineRule="auto"/>
              <w:ind w:left="0" w:right="0"/>
              <w:rPr>
                <w:rFonts w:hint="default" w:eastAsiaTheme="minorEastAsia"/>
                <w:szCs w:val="21"/>
              </w:rPr>
            </w:pPr>
            <w:r>
              <w:rPr>
                <w:rFonts w:hint="eastAsia" w:eastAsiaTheme="minorEastAsia"/>
                <w:szCs w:val="21"/>
              </w:rPr>
              <w:t>（4）环保设施竣工验收的质量保证和质量控制，按国家有关规定、监测技术规范和有关质量控制手册进行。</w:t>
            </w:r>
          </w:p>
          <w:p>
            <w:pPr>
              <w:keepNext w:val="0"/>
              <w:keepLines w:val="0"/>
              <w:suppressLineNumbers w:val="0"/>
              <w:spacing w:before="0" w:beforeAutospacing="0" w:after="0" w:afterAutospacing="0" w:line="360" w:lineRule="auto"/>
              <w:ind w:left="0" w:right="0"/>
              <w:rPr>
                <w:rFonts w:hint="default" w:eastAsiaTheme="minorEastAsia"/>
                <w:szCs w:val="21"/>
              </w:rPr>
            </w:pPr>
            <w:r>
              <w:rPr>
                <w:rFonts w:hint="eastAsia" w:eastAsiaTheme="minorEastAsia"/>
                <w:szCs w:val="21"/>
              </w:rPr>
              <w:t>（5）参加环保设施竣工验收监测采样和测试的人员，按国家有关规定持证上岗。</w:t>
            </w:r>
          </w:p>
          <w:p>
            <w:pPr>
              <w:keepNext w:val="0"/>
              <w:keepLines w:val="0"/>
              <w:suppressLineNumbers w:val="0"/>
              <w:spacing w:before="0" w:beforeAutospacing="0" w:after="0" w:afterAutospacing="0" w:line="360" w:lineRule="auto"/>
              <w:ind w:left="0" w:right="0"/>
              <w:rPr>
                <w:rFonts w:hint="default" w:eastAsiaTheme="minorEastAsia"/>
                <w:szCs w:val="21"/>
              </w:rPr>
            </w:pPr>
            <w:r>
              <w:rPr>
                <w:rFonts w:hint="eastAsia" w:eastAsiaTheme="minorEastAsia"/>
                <w:szCs w:val="21"/>
              </w:rPr>
              <w:t>（6）水质监测分析过程中的质量保证和质量控制：采样过程中采集不少于 10%的平行样；实验室分析过程一般加不少于 10%的平行样；对可以得到标准样品或质量控制样品的项目，在分析的，在分析的同时对 10%加标回收样品分析。</w:t>
            </w:r>
          </w:p>
          <w:p>
            <w:pPr>
              <w:keepNext w:val="0"/>
              <w:keepLines w:val="0"/>
              <w:suppressLineNumbers w:val="0"/>
              <w:spacing w:before="0" w:beforeAutospacing="0" w:after="0" w:afterAutospacing="0" w:line="360" w:lineRule="auto"/>
              <w:ind w:left="0" w:right="0"/>
              <w:rPr>
                <w:rFonts w:hint="default" w:eastAsiaTheme="minorEastAsia"/>
                <w:szCs w:val="21"/>
              </w:rPr>
            </w:pPr>
            <w:r>
              <w:rPr>
                <w:rFonts w:hint="eastAsia" w:eastAsiaTheme="minorEastAsia"/>
                <w:szCs w:val="21"/>
              </w:rPr>
              <w:t>（7）气体监测分析过程中的质量保证和质量控制：采样器在进现场前对气体分析、采样器流量计等进行校核。</w:t>
            </w:r>
          </w:p>
          <w:p>
            <w:pPr>
              <w:keepNext w:val="0"/>
              <w:keepLines w:val="0"/>
              <w:suppressLineNumbers w:val="0"/>
              <w:spacing w:before="0" w:beforeAutospacing="0" w:after="0" w:afterAutospacing="0" w:line="360" w:lineRule="auto"/>
              <w:ind w:left="0" w:right="0"/>
              <w:rPr>
                <w:rFonts w:hint="default" w:eastAsiaTheme="minorEastAsia"/>
                <w:szCs w:val="21"/>
              </w:rPr>
            </w:pPr>
            <w:r>
              <w:rPr>
                <w:rFonts w:hint="eastAsia" w:eastAsiaTheme="minorEastAsia"/>
                <w:szCs w:val="21"/>
              </w:rPr>
              <w:t>（8）噪声监测分析过程中的质量保证和质量控制：监测时使用经计量部门检定、并在有效使用期内的声级计。</w:t>
            </w:r>
          </w:p>
          <w:p>
            <w:pPr>
              <w:keepNext w:val="0"/>
              <w:keepLines w:val="0"/>
              <w:suppressLineNumbers w:val="0"/>
              <w:spacing w:before="0" w:beforeAutospacing="0" w:after="0" w:afterAutospacing="0" w:line="360" w:lineRule="auto"/>
              <w:ind w:left="0" w:right="0"/>
              <w:rPr>
                <w:rFonts w:hint="default" w:eastAsiaTheme="minorEastAsia"/>
                <w:szCs w:val="21"/>
              </w:rPr>
            </w:pPr>
            <w:r>
              <w:rPr>
                <w:rFonts w:hint="eastAsia" w:eastAsiaTheme="minorEastAsia"/>
                <w:szCs w:val="21"/>
              </w:rPr>
              <w:t>（9）验收监测的采样记录及分析测试结果，按国家标准和监测技术规范有关要求进行数据处理和填报，并按有关规定和要求进行三级审核。</w:t>
            </w:r>
          </w:p>
        </w:tc>
      </w:tr>
    </w:tbl>
    <w:p>
      <w:pPr>
        <w:adjustRightInd w:val="0"/>
        <w:snapToGrid w:val="0"/>
        <w:spacing w:line="500" w:lineRule="exact"/>
        <w:outlineLvl w:val="0"/>
        <w:rPr>
          <w:b/>
          <w:bCs/>
          <w:kern w:val="44"/>
          <w:sz w:val="28"/>
          <w:szCs w:val="28"/>
        </w:rPr>
      </w:pPr>
    </w:p>
    <w:p>
      <w:pPr>
        <w:adjustRightInd w:val="0"/>
        <w:snapToGrid w:val="0"/>
        <w:spacing w:line="500" w:lineRule="exact"/>
        <w:outlineLvl w:val="0"/>
        <w:rPr>
          <w:b/>
          <w:bCs/>
          <w:kern w:val="44"/>
          <w:sz w:val="28"/>
          <w:szCs w:val="28"/>
        </w:rPr>
      </w:pPr>
    </w:p>
    <w:p>
      <w:pPr>
        <w:adjustRightInd w:val="0"/>
        <w:snapToGrid w:val="0"/>
        <w:spacing w:line="500" w:lineRule="exact"/>
        <w:outlineLvl w:val="0"/>
        <w:rPr>
          <w:b/>
          <w:bCs/>
          <w:kern w:val="44"/>
          <w:sz w:val="28"/>
          <w:szCs w:val="28"/>
        </w:rPr>
      </w:pPr>
      <w:r>
        <w:rPr>
          <w:rFonts w:hint="eastAsia"/>
          <w:b/>
          <w:bCs/>
          <w:kern w:val="44"/>
          <w:sz w:val="28"/>
          <w:szCs w:val="28"/>
        </w:rPr>
        <w:t>表六</w:t>
      </w:r>
      <w:r>
        <w:rPr>
          <w:b/>
          <w:bCs/>
          <w:kern w:val="44"/>
          <w:sz w:val="28"/>
          <w:szCs w:val="28"/>
        </w:rPr>
        <w:t>、监测内容</w:t>
      </w:r>
    </w:p>
    <w:tbl>
      <w:tblPr>
        <w:tblStyle w:val="19"/>
        <w:tblW w:w="93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22" w:hRule="atLeast"/>
          <w:jc w:val="center"/>
        </w:trPr>
        <w:tc>
          <w:tcPr>
            <w:tcW w:w="9348" w:type="dxa"/>
          </w:tcPr>
          <w:p>
            <w:pPr>
              <w:keepNext w:val="0"/>
              <w:keepLines w:val="0"/>
              <w:suppressLineNumbers w:val="0"/>
              <w:spacing w:before="0" w:beforeAutospacing="0" w:after="0" w:afterAutospacing="0" w:line="360" w:lineRule="auto"/>
              <w:ind w:left="0" w:right="0"/>
              <w:rPr>
                <w:rFonts w:hint="default" w:eastAsiaTheme="minorEastAsia"/>
                <w:b/>
                <w:bCs/>
                <w:szCs w:val="21"/>
              </w:rPr>
            </w:pPr>
            <w:r>
              <w:rPr>
                <w:rFonts w:hint="default" w:eastAsiaTheme="minorEastAsia"/>
                <w:b/>
                <w:bCs/>
                <w:szCs w:val="21"/>
              </w:rPr>
              <w:t>1、监测方案</w:t>
            </w:r>
          </w:p>
          <w:p>
            <w:pPr>
              <w:keepNext w:val="0"/>
              <w:keepLines w:val="0"/>
              <w:suppressLineNumbers w:val="0"/>
              <w:spacing w:before="0" w:beforeAutospacing="0" w:after="0" w:afterAutospacing="0" w:line="360" w:lineRule="auto"/>
              <w:ind w:left="0" w:right="0"/>
              <w:outlineLvl w:val="1"/>
              <w:rPr>
                <w:rFonts w:hint="default"/>
                <w:b/>
                <w:szCs w:val="21"/>
              </w:rPr>
            </w:pPr>
            <w:r>
              <w:rPr>
                <w:rFonts w:hint="default"/>
                <w:b/>
                <w:szCs w:val="21"/>
              </w:rPr>
              <w:t>1</w:t>
            </w:r>
            <w:bookmarkStart w:id="2" w:name="_Toc13246"/>
            <w:r>
              <w:rPr>
                <w:rFonts w:hint="default"/>
                <w:b/>
                <w:szCs w:val="21"/>
              </w:rPr>
              <w:t>.1废水验收监测内容</w:t>
            </w:r>
            <w:bookmarkEnd w:id="2"/>
          </w:p>
          <w:p>
            <w:pPr>
              <w:keepNext w:val="0"/>
              <w:keepLines w:val="0"/>
              <w:suppressLineNumbers w:val="0"/>
              <w:spacing w:before="0" w:beforeAutospacing="0" w:after="0" w:afterAutospacing="0"/>
              <w:ind w:left="0" w:right="0" w:firstLine="2606" w:firstLineChars="1236"/>
              <w:rPr>
                <w:rFonts w:hint="default"/>
                <w:b/>
                <w:szCs w:val="21"/>
              </w:rPr>
            </w:pPr>
            <w:r>
              <w:rPr>
                <w:rFonts w:hint="default"/>
                <w:b/>
                <w:szCs w:val="21"/>
              </w:rPr>
              <w:t>表6-1废水监测内容及频次</w:t>
            </w:r>
          </w:p>
          <w:tbl>
            <w:tblPr>
              <w:tblStyle w:val="18"/>
              <w:tblW w:w="8537" w:type="dxa"/>
              <w:jc w:val="center"/>
              <w:tblInd w:w="0" w:type="dxa"/>
              <w:tblLayout w:type="fixed"/>
              <w:tblCellMar>
                <w:top w:w="0" w:type="dxa"/>
                <w:left w:w="0" w:type="dxa"/>
                <w:bottom w:w="0" w:type="dxa"/>
                <w:right w:w="0" w:type="dxa"/>
              </w:tblCellMar>
            </w:tblPr>
            <w:tblGrid>
              <w:gridCol w:w="683"/>
              <w:gridCol w:w="1843"/>
              <w:gridCol w:w="3902"/>
              <w:gridCol w:w="2109"/>
            </w:tblGrid>
            <w:tr>
              <w:tblPrEx>
                <w:tblLayout w:type="fixed"/>
                <w:tblCellMar>
                  <w:top w:w="0" w:type="dxa"/>
                  <w:left w:w="0" w:type="dxa"/>
                  <w:bottom w:w="0" w:type="dxa"/>
                  <w:right w:w="0" w:type="dxa"/>
                </w:tblCellMar>
              </w:tblPrEx>
              <w:trPr>
                <w:trHeight w:val="428" w:hRule="atLeast"/>
                <w:jc w:val="center"/>
              </w:trPr>
              <w:tc>
                <w:tcPr>
                  <w:tcW w:w="6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编号</w:t>
                  </w:r>
                </w:p>
              </w:tc>
              <w:tc>
                <w:tcPr>
                  <w:tcW w:w="184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监测点位</w:t>
                  </w:r>
                </w:p>
              </w:tc>
              <w:tc>
                <w:tcPr>
                  <w:tcW w:w="390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污染物名称</w:t>
                  </w:r>
                </w:p>
              </w:tc>
              <w:tc>
                <w:tcPr>
                  <w:tcW w:w="210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监测频次</w:t>
                  </w:r>
                </w:p>
              </w:tc>
            </w:tr>
            <w:tr>
              <w:tblPrEx>
                <w:tblLayout w:type="fixed"/>
                <w:tblCellMar>
                  <w:top w:w="0" w:type="dxa"/>
                  <w:left w:w="0" w:type="dxa"/>
                  <w:bottom w:w="0" w:type="dxa"/>
                  <w:right w:w="0" w:type="dxa"/>
                </w:tblCellMar>
              </w:tblPrEx>
              <w:trPr>
                <w:trHeight w:val="428" w:hRule="atLeast"/>
                <w:jc w:val="center"/>
              </w:trPr>
              <w:tc>
                <w:tcPr>
                  <w:tcW w:w="6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84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生活污水</w:t>
                  </w:r>
                  <w:r>
                    <w:rPr>
                      <w:rFonts w:hint="default"/>
                      <w:szCs w:val="21"/>
                    </w:rPr>
                    <w:t>入口</w:t>
                  </w:r>
                </w:p>
              </w:tc>
              <w:tc>
                <w:tcPr>
                  <w:tcW w:w="390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rPr>
                      <w:rFonts w:hint="default"/>
                      <w:szCs w:val="21"/>
                    </w:rPr>
                  </w:pPr>
                  <w:r>
                    <w:rPr>
                      <w:rFonts w:hint="eastAsia"/>
                      <w:szCs w:val="21"/>
                    </w:rPr>
                    <w:t>pH值、悬浮物、化学需氧量、氨氮、总磷、石油类</w:t>
                  </w:r>
                </w:p>
              </w:tc>
              <w:tc>
                <w:tcPr>
                  <w:tcW w:w="210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连续2天，每天4次</w:t>
                  </w:r>
                </w:p>
              </w:tc>
            </w:tr>
          </w:tbl>
          <w:p>
            <w:pPr>
              <w:keepNext w:val="0"/>
              <w:keepLines w:val="0"/>
              <w:suppressLineNumbers w:val="0"/>
              <w:spacing w:before="120" w:beforeLines="50" w:beforeAutospacing="0" w:after="0" w:afterAutospacing="0" w:line="276" w:lineRule="auto"/>
              <w:ind w:left="0" w:right="0"/>
              <w:outlineLvl w:val="1"/>
              <w:rPr>
                <w:rFonts w:hint="default"/>
                <w:b/>
                <w:szCs w:val="21"/>
              </w:rPr>
            </w:pPr>
            <w:bookmarkStart w:id="3" w:name="_Toc10026"/>
            <w:r>
              <w:rPr>
                <w:rFonts w:hint="default"/>
                <w:b/>
                <w:szCs w:val="21"/>
              </w:rPr>
              <w:t>1.2废气监测内容</w:t>
            </w:r>
          </w:p>
          <w:p>
            <w:pPr>
              <w:keepNext w:val="0"/>
              <w:keepLines w:val="0"/>
              <w:suppressLineNumbers w:val="0"/>
              <w:spacing w:before="0" w:beforeAutospacing="0" w:after="0" w:afterAutospacing="0"/>
              <w:ind w:left="0" w:right="0" w:firstLine="2606" w:firstLineChars="1236"/>
              <w:rPr>
                <w:rFonts w:hint="default"/>
                <w:b/>
                <w:szCs w:val="21"/>
              </w:rPr>
            </w:pPr>
            <w:r>
              <w:rPr>
                <w:rFonts w:hint="default"/>
                <w:b/>
                <w:szCs w:val="21"/>
              </w:rPr>
              <w:t>表6-2废气监测内容及频次</w:t>
            </w:r>
          </w:p>
          <w:tbl>
            <w:tblPr>
              <w:tblStyle w:val="18"/>
              <w:tblW w:w="8516" w:type="dxa"/>
              <w:jc w:val="center"/>
              <w:tblInd w:w="0" w:type="dxa"/>
              <w:tblLayout w:type="fixed"/>
              <w:tblCellMar>
                <w:top w:w="0" w:type="dxa"/>
                <w:left w:w="0" w:type="dxa"/>
                <w:bottom w:w="0" w:type="dxa"/>
                <w:right w:w="0" w:type="dxa"/>
              </w:tblCellMar>
            </w:tblPr>
            <w:tblGrid>
              <w:gridCol w:w="701"/>
              <w:gridCol w:w="1687"/>
              <w:gridCol w:w="2110"/>
              <w:gridCol w:w="1781"/>
              <w:gridCol w:w="2237"/>
            </w:tblGrid>
            <w:tr>
              <w:tblPrEx>
                <w:tblLayout w:type="fixed"/>
                <w:tblCellMar>
                  <w:top w:w="0" w:type="dxa"/>
                  <w:left w:w="0" w:type="dxa"/>
                  <w:bottom w:w="0" w:type="dxa"/>
                  <w:right w:w="0" w:type="dxa"/>
                </w:tblCellMar>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编号</w:t>
                  </w:r>
                </w:p>
              </w:tc>
              <w:tc>
                <w:tcPr>
                  <w:tcW w:w="168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监测内容</w:t>
                  </w:r>
                </w:p>
              </w:tc>
              <w:tc>
                <w:tcPr>
                  <w:tcW w:w="211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污染物名称</w:t>
                  </w:r>
                </w:p>
              </w:tc>
              <w:tc>
                <w:tcPr>
                  <w:tcW w:w="178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监测点位</w:t>
                  </w:r>
                </w:p>
              </w:tc>
              <w:tc>
                <w:tcPr>
                  <w:tcW w:w="223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监测频次</w:t>
                  </w:r>
                </w:p>
              </w:tc>
            </w:tr>
            <w:tr>
              <w:tblPrEx>
                <w:tblLayout w:type="fixed"/>
                <w:tblCellMar>
                  <w:top w:w="0" w:type="dxa"/>
                  <w:left w:w="0" w:type="dxa"/>
                  <w:bottom w:w="0" w:type="dxa"/>
                  <w:right w:w="0" w:type="dxa"/>
                </w:tblCellMar>
              </w:tblPrEx>
              <w:trPr>
                <w:trHeight w:val="531" w:hRule="atLeast"/>
                <w:jc w:val="center"/>
              </w:trPr>
              <w:tc>
                <w:tcPr>
                  <w:tcW w:w="70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687" w:type="dxa"/>
                  <w:tcBorders>
                    <w:top w:val="single" w:color="auto" w:sz="4" w:space="0"/>
                    <w:left w:val="nil"/>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有组织废气</w:t>
                  </w:r>
                </w:p>
              </w:tc>
              <w:tc>
                <w:tcPr>
                  <w:tcW w:w="211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lang w:eastAsia="zh-CN"/>
                    </w:rPr>
                    <w:t>环己酮、甲苯、二甲苯、乙醇、</w:t>
                  </w:r>
                  <w:r>
                    <w:rPr>
                      <w:rFonts w:hint="eastAsia"/>
                      <w:szCs w:val="21"/>
                    </w:rPr>
                    <w:t>非甲烷总烃</w:t>
                  </w:r>
                  <w:r>
                    <w:rPr>
                      <w:rFonts w:hint="eastAsia"/>
                      <w:szCs w:val="21"/>
                      <w:lang w:eastAsia="zh-CN"/>
                    </w:rPr>
                    <w:t>、丁酮、醋酸丁酯</w:t>
                  </w:r>
                </w:p>
              </w:tc>
              <w:tc>
                <w:tcPr>
                  <w:tcW w:w="178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eastAsia="zh-CN"/>
                    </w:rPr>
                    <w:t>有机</w:t>
                  </w:r>
                  <w:r>
                    <w:rPr>
                      <w:rFonts w:hint="eastAsia"/>
                      <w:szCs w:val="21"/>
                    </w:rPr>
                    <w:t>废气进、出口</w:t>
                  </w:r>
                </w:p>
              </w:tc>
              <w:tc>
                <w:tcPr>
                  <w:tcW w:w="223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连续2天，每天3次</w:t>
                  </w:r>
                </w:p>
              </w:tc>
            </w:tr>
            <w:tr>
              <w:tblPrEx>
                <w:tblLayout w:type="fixed"/>
                <w:tblCellMar>
                  <w:top w:w="0" w:type="dxa"/>
                  <w:left w:w="0" w:type="dxa"/>
                  <w:bottom w:w="0" w:type="dxa"/>
                  <w:right w:w="0" w:type="dxa"/>
                </w:tblCellMar>
              </w:tblPrEx>
              <w:trPr>
                <w:trHeight w:val="531" w:hRule="atLeast"/>
                <w:jc w:val="center"/>
              </w:trPr>
              <w:tc>
                <w:tcPr>
                  <w:tcW w:w="70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2</w:t>
                  </w:r>
                </w:p>
              </w:tc>
              <w:tc>
                <w:tcPr>
                  <w:tcW w:w="168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无组织废气</w:t>
                  </w:r>
                </w:p>
              </w:tc>
              <w:tc>
                <w:tcPr>
                  <w:tcW w:w="211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eastAsia="zh-CN"/>
                    </w:rPr>
                    <w:t>环己酮、甲苯、二甲苯、乙醇、</w:t>
                  </w:r>
                  <w:r>
                    <w:rPr>
                      <w:rFonts w:hint="eastAsia"/>
                      <w:szCs w:val="21"/>
                    </w:rPr>
                    <w:t>非甲烷总烃</w:t>
                  </w:r>
                  <w:r>
                    <w:rPr>
                      <w:rFonts w:hint="eastAsia"/>
                      <w:szCs w:val="21"/>
                      <w:lang w:eastAsia="zh-CN"/>
                    </w:rPr>
                    <w:t>、丁酮、醋酸丁酯</w:t>
                  </w:r>
                </w:p>
              </w:tc>
              <w:tc>
                <w:tcPr>
                  <w:tcW w:w="178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东、南、西、北</w:t>
                  </w:r>
                </w:p>
              </w:tc>
              <w:tc>
                <w:tcPr>
                  <w:tcW w:w="223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连续2天，每天4次</w:t>
                  </w:r>
                </w:p>
              </w:tc>
            </w:tr>
            <w:bookmarkEnd w:id="3"/>
          </w:tbl>
          <w:p>
            <w:pPr>
              <w:keepNext w:val="0"/>
              <w:keepLines w:val="0"/>
              <w:suppressLineNumbers w:val="0"/>
              <w:spacing w:before="0" w:beforeAutospacing="0" w:after="0" w:afterAutospacing="0" w:line="360" w:lineRule="auto"/>
              <w:ind w:left="0" w:right="0"/>
              <w:rPr>
                <w:rFonts w:hint="default" w:eastAsiaTheme="minorEastAsia"/>
                <w:b/>
                <w:bCs/>
                <w:szCs w:val="21"/>
              </w:rPr>
            </w:pPr>
          </w:p>
          <w:p>
            <w:pPr>
              <w:keepNext w:val="0"/>
              <w:keepLines w:val="0"/>
              <w:suppressLineNumbers w:val="0"/>
              <w:spacing w:before="0" w:beforeAutospacing="0" w:after="0" w:afterAutospacing="0" w:line="360" w:lineRule="auto"/>
              <w:ind w:left="0" w:right="0"/>
              <w:rPr>
                <w:rFonts w:hint="default" w:eastAsiaTheme="minorEastAsia"/>
                <w:b/>
                <w:bCs/>
                <w:color w:val="000000" w:themeColor="text1"/>
                <w:szCs w:val="21"/>
                <w14:textFill>
                  <w14:solidFill>
                    <w14:schemeClr w14:val="tx1"/>
                  </w14:solidFill>
                </w14:textFill>
              </w:rPr>
            </w:pPr>
            <w:r>
              <w:rPr>
                <w:rFonts w:hint="default" w:eastAsiaTheme="minorEastAsia"/>
                <w:b/>
                <w:bCs/>
                <w:color w:val="000000" w:themeColor="text1"/>
                <w:szCs w:val="21"/>
                <w14:textFill>
                  <w14:solidFill>
                    <w14:schemeClr w14:val="tx1"/>
                  </w14:solidFill>
                </w14:textFill>
              </w:rPr>
              <w:t>2、监测布点图</w:t>
            </w:r>
          </w:p>
          <w:p>
            <w:pPr>
              <w:keepNext w:val="0"/>
              <w:keepLines w:val="0"/>
              <w:suppressLineNumbers w:val="0"/>
              <w:spacing w:before="0" w:beforeAutospacing="0" w:after="0" w:afterAutospacing="0" w:line="360" w:lineRule="auto"/>
              <w:ind w:left="0" w:right="0"/>
              <w:rPr>
                <w:rFonts w:hint="default" w:eastAsiaTheme="minorEastAsia"/>
                <w:szCs w:val="21"/>
              </w:rPr>
            </w:pPr>
            <w:r>
              <w:rPr>
                <w:rFonts w:hint="default" w:eastAsiaTheme="minorEastAsia"/>
                <w:szCs w:val="21"/>
              </w:rPr>
              <w:pict>
                <v:shape id="_x0000_s1027" o:spid="_x0000_s1027" o:spt="75" type="#_x0000_t75" style="position:absolute;left:0pt;margin-left:11.05pt;margin-top:11.95pt;height:308.2pt;width:438.25pt;z-index:251760640;mso-width-relative:page;mso-height-relative:page;" o:ole="t" filled="f" o:preferrelative="t" stroked="f" coordsize="21600,21600">
                  <v:path/>
                  <v:fill on="f" focussize="0,0"/>
                  <v:stroke on="f"/>
                  <v:imagedata r:id="rId15" o:title=""/>
                  <o:lock v:ext="edit" aspectratio="f"/>
                </v:shape>
                <o:OLEObject Type="Embed" ProgID="Visio.Drawing.11" ShapeID="_x0000_s1027" DrawAspect="Content" ObjectID="_1468075726" r:id="rId14">
                  <o:LockedField>false</o:LockedField>
                </o:OLEObject>
              </w:pict>
            </w:r>
          </w:p>
          <w:p>
            <w:pPr>
              <w:keepNext w:val="0"/>
              <w:keepLines w:val="0"/>
              <w:suppressLineNumbers w:val="0"/>
              <w:spacing w:before="0" w:beforeAutospacing="0" w:after="0" w:afterAutospacing="0" w:line="360" w:lineRule="auto"/>
              <w:ind w:left="0" w:right="0"/>
              <w:rPr>
                <w:rFonts w:hint="default" w:eastAsiaTheme="minorEastAsia"/>
                <w:szCs w:val="21"/>
              </w:rPr>
            </w:pPr>
          </w:p>
          <w:p>
            <w:pPr>
              <w:keepNext w:val="0"/>
              <w:keepLines w:val="0"/>
              <w:suppressLineNumbers w:val="0"/>
              <w:spacing w:before="0" w:beforeAutospacing="0" w:after="0" w:afterAutospacing="0" w:line="360" w:lineRule="auto"/>
              <w:ind w:left="0" w:right="0"/>
              <w:jc w:val="center"/>
              <w:rPr>
                <w:rFonts w:hint="default" w:eastAsiaTheme="minorEastAsia"/>
                <w:szCs w:val="21"/>
              </w:rPr>
            </w:pPr>
          </w:p>
          <w:p>
            <w:pPr>
              <w:keepNext w:val="0"/>
              <w:keepLines w:val="0"/>
              <w:suppressLineNumbers w:val="0"/>
              <w:spacing w:before="0" w:beforeAutospacing="0" w:after="0" w:afterAutospacing="0" w:line="360" w:lineRule="auto"/>
              <w:ind w:left="0" w:right="0"/>
              <w:rPr>
                <w:rFonts w:hint="default" w:eastAsiaTheme="minorEastAsia"/>
                <w:szCs w:val="21"/>
              </w:rPr>
            </w:pPr>
          </w:p>
          <w:p>
            <w:pPr>
              <w:keepNext w:val="0"/>
              <w:keepLines w:val="0"/>
              <w:suppressLineNumbers w:val="0"/>
              <w:spacing w:before="0" w:beforeAutospacing="0" w:after="0" w:afterAutospacing="0" w:line="360" w:lineRule="auto"/>
              <w:ind w:left="0" w:right="0"/>
              <w:rPr>
                <w:rFonts w:hint="default" w:eastAsiaTheme="minorEastAsia"/>
                <w:szCs w:val="21"/>
              </w:rPr>
            </w:pPr>
          </w:p>
          <w:p>
            <w:pPr>
              <w:keepNext w:val="0"/>
              <w:keepLines w:val="0"/>
              <w:suppressLineNumbers w:val="0"/>
              <w:spacing w:before="0" w:beforeAutospacing="0" w:after="0" w:afterAutospacing="0" w:line="360" w:lineRule="auto"/>
              <w:ind w:left="0" w:right="0"/>
              <w:rPr>
                <w:rFonts w:hint="default" w:eastAsiaTheme="minorEastAsia"/>
                <w:szCs w:val="21"/>
              </w:rPr>
            </w:pPr>
          </w:p>
          <w:p>
            <w:pPr>
              <w:keepNext w:val="0"/>
              <w:keepLines w:val="0"/>
              <w:suppressLineNumbers w:val="0"/>
              <w:spacing w:before="0" w:beforeAutospacing="0" w:after="0" w:afterAutospacing="0" w:line="360" w:lineRule="auto"/>
              <w:ind w:left="0" w:right="0"/>
              <w:rPr>
                <w:rFonts w:hint="default" w:eastAsiaTheme="minorEastAsia"/>
                <w:szCs w:val="21"/>
              </w:rPr>
            </w:pPr>
          </w:p>
          <w:p>
            <w:pPr>
              <w:keepNext w:val="0"/>
              <w:keepLines w:val="0"/>
              <w:suppressLineNumbers w:val="0"/>
              <w:spacing w:before="0" w:beforeAutospacing="0" w:after="0" w:afterAutospacing="0" w:line="360" w:lineRule="auto"/>
              <w:ind w:left="0" w:right="0"/>
              <w:rPr>
                <w:rFonts w:hint="default" w:eastAsiaTheme="minorEastAsia"/>
                <w:szCs w:val="21"/>
              </w:rPr>
            </w:pPr>
          </w:p>
        </w:tc>
      </w:tr>
    </w:tbl>
    <w:p>
      <w:pPr>
        <w:adjustRightInd w:val="0"/>
        <w:snapToGrid w:val="0"/>
        <w:spacing w:line="500" w:lineRule="exact"/>
        <w:outlineLvl w:val="0"/>
        <w:rPr>
          <w:b/>
          <w:bCs/>
          <w:kern w:val="44"/>
          <w:sz w:val="28"/>
          <w:szCs w:val="28"/>
        </w:rPr>
      </w:pPr>
    </w:p>
    <w:p>
      <w:pPr>
        <w:adjustRightInd w:val="0"/>
        <w:snapToGrid w:val="0"/>
        <w:spacing w:line="500" w:lineRule="exact"/>
        <w:outlineLvl w:val="0"/>
        <w:rPr>
          <w:b/>
          <w:bCs/>
          <w:kern w:val="44"/>
          <w:sz w:val="28"/>
          <w:szCs w:val="28"/>
        </w:rPr>
      </w:pPr>
      <w:r>
        <w:rPr>
          <w:rFonts w:hint="eastAsia"/>
          <w:b/>
          <w:bCs/>
          <w:kern w:val="44"/>
          <w:sz w:val="28"/>
          <w:szCs w:val="28"/>
        </w:rPr>
        <w:t>表七</w:t>
      </w:r>
      <w:r>
        <w:rPr>
          <w:b/>
          <w:bCs/>
          <w:kern w:val="44"/>
          <w:sz w:val="28"/>
          <w:szCs w:val="28"/>
        </w:rPr>
        <w:t>、监测内容与结果评价</w:t>
      </w:r>
    </w:p>
    <w:tbl>
      <w:tblPr>
        <w:tblStyle w:val="18"/>
        <w:tblpPr w:leftFromText="180" w:rightFromText="180" w:horzAnchor="margin" w:tblpXSpec="center" w:tblpY="548"/>
        <w:tblW w:w="97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Layout w:type="fixed"/>
        <w:tblCellMar>
          <w:top w:w="0" w:type="dxa"/>
          <w:left w:w="108" w:type="dxa"/>
          <w:bottom w:w="0" w:type="dxa"/>
          <w:right w:w="108" w:type="dxa"/>
        </w:tblCellMar>
      </w:tblPr>
      <w:tblGrid>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Layout w:type="fixed"/>
          <w:tblCellMar>
            <w:top w:w="0" w:type="dxa"/>
            <w:left w:w="108" w:type="dxa"/>
            <w:bottom w:w="0" w:type="dxa"/>
            <w:right w:w="108" w:type="dxa"/>
          </w:tblCellMar>
        </w:tblPrEx>
        <w:trPr>
          <w:trHeight w:val="3630" w:hRule="atLeast"/>
          <w:jc w:val="center"/>
        </w:trPr>
        <w:tc>
          <w:tcPr>
            <w:tcW w:w="9741" w:type="dxa"/>
          </w:tcPr>
          <w:p>
            <w:pPr>
              <w:keepNext w:val="0"/>
              <w:keepLines w:val="0"/>
              <w:suppressLineNumbers w:val="0"/>
              <w:spacing w:before="120" w:beforeLines="50" w:beforeAutospacing="0" w:after="0" w:afterAutospacing="0" w:line="360" w:lineRule="auto"/>
              <w:ind w:left="0" w:right="0"/>
              <w:rPr>
                <w:rFonts w:hint="default" w:eastAsiaTheme="majorEastAsia"/>
                <w:b/>
                <w:bCs/>
                <w:szCs w:val="21"/>
              </w:rPr>
            </w:pPr>
            <w:r>
              <w:rPr>
                <w:rFonts w:hint="default" w:eastAsiaTheme="majorEastAsia"/>
                <w:b/>
                <w:bCs/>
                <w:szCs w:val="21"/>
              </w:rPr>
              <w:t>1、生产工况核查</w:t>
            </w:r>
          </w:p>
          <w:p>
            <w:pPr>
              <w:keepNext w:val="0"/>
              <w:keepLines w:val="0"/>
              <w:suppressLineNumbers w:val="0"/>
              <w:spacing w:before="48" w:beforeLines="20" w:beforeAutospacing="0" w:after="0" w:afterAutospacing="0" w:line="360" w:lineRule="auto"/>
              <w:ind w:left="0" w:right="0"/>
              <w:rPr>
                <w:rFonts w:hint="default" w:eastAsiaTheme="majorEastAsia"/>
                <w:szCs w:val="21"/>
              </w:rPr>
            </w:pPr>
            <w:r>
              <w:rPr>
                <w:rFonts w:hint="default" w:eastAsiaTheme="majorEastAsia"/>
                <w:szCs w:val="21"/>
              </w:rPr>
              <w:t>1.验收监测期间生产工况记录：</w:t>
            </w:r>
          </w:p>
          <w:p>
            <w:pPr>
              <w:keepNext w:val="0"/>
              <w:keepLines w:val="0"/>
              <w:suppressLineNumbers w:val="0"/>
              <w:spacing w:before="48" w:beforeLines="20" w:beforeAutospacing="0" w:after="0" w:afterAutospacing="0" w:line="360" w:lineRule="auto"/>
              <w:ind w:left="0" w:right="0" w:firstLine="420" w:firstLineChars="200"/>
              <w:rPr>
                <w:rFonts w:hint="default" w:eastAsiaTheme="majorEastAsia"/>
                <w:szCs w:val="21"/>
              </w:rPr>
            </w:pPr>
            <w:r>
              <w:rPr>
                <w:rFonts w:hint="default" w:eastAsiaTheme="majorEastAsia"/>
                <w:szCs w:val="21"/>
              </w:rPr>
              <w:t>验收监测期间，该项目满足环境保护设施竣工验收监测工况大于75%的要求。详见表7-1。</w:t>
            </w:r>
          </w:p>
          <w:p>
            <w:pPr>
              <w:keepNext w:val="0"/>
              <w:keepLines w:val="0"/>
              <w:suppressLineNumbers w:val="0"/>
              <w:spacing w:before="0" w:beforeAutospacing="0" w:after="0" w:afterAutospacing="0"/>
              <w:ind w:left="0" w:right="0" w:firstLine="2637" w:firstLineChars="1251"/>
              <w:rPr>
                <w:rFonts w:hint="default" w:eastAsiaTheme="majorEastAsia"/>
                <w:b/>
                <w:szCs w:val="21"/>
              </w:rPr>
            </w:pPr>
            <w:r>
              <w:rPr>
                <w:rFonts w:hint="default" w:eastAsiaTheme="majorEastAsia"/>
                <w:b/>
                <w:szCs w:val="21"/>
              </w:rPr>
              <w:t>表7-1建设项目竣工验收监测期间产量核实</w:t>
            </w:r>
          </w:p>
          <w:tbl>
            <w:tblPr>
              <w:tblStyle w:val="18"/>
              <w:tblW w:w="88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514"/>
              <w:gridCol w:w="1231"/>
              <w:gridCol w:w="1233"/>
              <w:gridCol w:w="1231"/>
              <w:gridCol w:w="1233"/>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716" w:type="dxa"/>
                  <w:vMerge w:val="restart"/>
                  <w:vAlign w:val="center"/>
                </w:tcPr>
                <w:p>
                  <w:pPr>
                    <w:keepNext w:val="0"/>
                    <w:keepLines w:val="0"/>
                    <w:suppressLineNumbers w:val="0"/>
                    <w:spacing w:before="0" w:beforeAutospacing="0" w:after="0" w:afterAutospacing="0"/>
                    <w:ind w:left="0" w:right="0"/>
                    <w:jc w:val="center"/>
                    <w:rPr>
                      <w:rFonts w:hint="default" w:eastAsiaTheme="majorEastAsia"/>
                      <w:snapToGrid w:val="0"/>
                      <w:szCs w:val="21"/>
                    </w:rPr>
                  </w:pPr>
                  <w:r>
                    <w:rPr>
                      <w:rFonts w:hint="default" w:eastAsiaTheme="majorEastAsia"/>
                      <w:snapToGrid w:val="0"/>
                      <w:szCs w:val="21"/>
                    </w:rPr>
                    <w:t>序号</w:t>
                  </w:r>
                </w:p>
              </w:tc>
              <w:tc>
                <w:tcPr>
                  <w:tcW w:w="1514" w:type="dxa"/>
                  <w:vMerge w:val="restart"/>
                  <w:vAlign w:val="center"/>
                </w:tcPr>
                <w:p>
                  <w:pPr>
                    <w:keepNext w:val="0"/>
                    <w:keepLines w:val="0"/>
                    <w:suppressLineNumbers w:val="0"/>
                    <w:spacing w:before="0" w:beforeAutospacing="0" w:after="0" w:afterAutospacing="0"/>
                    <w:ind w:left="0" w:right="0"/>
                    <w:jc w:val="center"/>
                    <w:rPr>
                      <w:rFonts w:hint="default" w:eastAsiaTheme="majorEastAsia"/>
                      <w:snapToGrid w:val="0"/>
                      <w:szCs w:val="21"/>
                    </w:rPr>
                  </w:pPr>
                  <w:r>
                    <w:rPr>
                      <w:rFonts w:hint="default" w:eastAsiaTheme="majorEastAsia"/>
                      <w:snapToGrid w:val="0"/>
                      <w:szCs w:val="21"/>
                    </w:rPr>
                    <w:t>产品名称</w:t>
                  </w:r>
                </w:p>
              </w:tc>
              <w:tc>
                <w:tcPr>
                  <w:tcW w:w="4928" w:type="dxa"/>
                  <w:gridSpan w:val="4"/>
                  <w:vAlign w:val="center"/>
                </w:tcPr>
                <w:p>
                  <w:pPr>
                    <w:keepNext w:val="0"/>
                    <w:keepLines w:val="0"/>
                    <w:suppressLineNumbers w:val="0"/>
                    <w:spacing w:before="0" w:beforeAutospacing="0" w:after="0" w:afterAutospacing="0"/>
                    <w:ind w:left="0" w:right="0"/>
                    <w:jc w:val="center"/>
                    <w:rPr>
                      <w:rFonts w:hint="default" w:eastAsiaTheme="majorEastAsia"/>
                      <w:snapToGrid w:val="0"/>
                      <w:szCs w:val="21"/>
                    </w:rPr>
                  </w:pPr>
                  <w:r>
                    <w:rPr>
                      <w:rFonts w:hint="default" w:eastAsiaTheme="majorEastAsia"/>
                      <w:snapToGrid w:val="0"/>
                      <w:szCs w:val="21"/>
                    </w:rPr>
                    <w:t>监测期间产量</w:t>
                  </w:r>
                </w:p>
              </w:tc>
              <w:tc>
                <w:tcPr>
                  <w:tcW w:w="1651" w:type="dxa"/>
                  <w:vMerge w:val="restart"/>
                  <w:vAlign w:val="center"/>
                </w:tcPr>
                <w:p>
                  <w:pPr>
                    <w:keepNext w:val="0"/>
                    <w:keepLines w:val="0"/>
                    <w:suppressLineNumbers w:val="0"/>
                    <w:spacing w:before="0" w:beforeAutospacing="0" w:after="0" w:afterAutospacing="0"/>
                    <w:ind w:left="0" w:right="0"/>
                    <w:jc w:val="center"/>
                    <w:rPr>
                      <w:rFonts w:hint="default" w:eastAsiaTheme="majorEastAsia"/>
                      <w:snapToGrid w:val="0"/>
                      <w:szCs w:val="21"/>
                    </w:rPr>
                  </w:pPr>
                  <w:r>
                    <w:rPr>
                      <w:rFonts w:hint="default" w:eastAsiaTheme="majorEastAsia"/>
                      <w:snapToGrid w:val="0"/>
                      <w:szCs w:val="21"/>
                    </w:rPr>
                    <w:t>设计年产量</w:t>
                  </w:r>
                </w:p>
                <w:p>
                  <w:pPr>
                    <w:keepNext w:val="0"/>
                    <w:keepLines w:val="0"/>
                    <w:suppressLineNumbers w:val="0"/>
                    <w:spacing w:before="0" w:beforeAutospacing="0" w:after="0" w:afterAutospacing="0"/>
                    <w:ind w:left="0" w:right="0"/>
                    <w:jc w:val="center"/>
                    <w:rPr>
                      <w:rFonts w:hint="default" w:eastAsiaTheme="majorEastAsia"/>
                      <w:snapToGrid w:val="0"/>
                      <w:szCs w:val="21"/>
                    </w:rPr>
                  </w:pPr>
                  <w:r>
                    <w:rPr>
                      <w:rFonts w:hint="default" w:eastAsiaTheme="majorEastAsia"/>
                      <w:snapToGrid w:val="0"/>
                      <w:szCs w:val="21"/>
                    </w:rPr>
                    <w:t>（</w:t>
                  </w:r>
                  <w:r>
                    <w:rPr>
                      <w:rFonts w:hint="eastAsia" w:eastAsiaTheme="majorEastAsia"/>
                      <w:snapToGrid w:val="0"/>
                      <w:szCs w:val="21"/>
                      <w:lang w:eastAsia="zh-CN"/>
                    </w:rPr>
                    <w:t>套</w:t>
                  </w:r>
                  <w:r>
                    <w:rPr>
                      <w:rFonts w:hint="default" w:eastAsiaTheme="majorEastAsia"/>
                      <w:snapToGrid w:val="0"/>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716" w:type="dxa"/>
                  <w:vMerge w:val="continue"/>
                  <w:vAlign w:val="center"/>
                </w:tcPr>
                <w:p>
                  <w:pPr>
                    <w:keepNext w:val="0"/>
                    <w:keepLines w:val="0"/>
                    <w:widowControl/>
                    <w:suppressLineNumbers w:val="0"/>
                    <w:spacing w:before="0" w:beforeAutospacing="0" w:after="0" w:afterAutospacing="0"/>
                    <w:ind w:left="0" w:right="0"/>
                    <w:jc w:val="left"/>
                    <w:rPr>
                      <w:rFonts w:hint="default" w:eastAsiaTheme="majorEastAsia"/>
                      <w:kern w:val="0"/>
                      <w:szCs w:val="21"/>
                    </w:rPr>
                  </w:pPr>
                </w:p>
              </w:tc>
              <w:tc>
                <w:tcPr>
                  <w:tcW w:w="1514" w:type="dxa"/>
                  <w:vMerge w:val="continue"/>
                  <w:vAlign w:val="center"/>
                </w:tcPr>
                <w:p>
                  <w:pPr>
                    <w:keepNext w:val="0"/>
                    <w:keepLines w:val="0"/>
                    <w:widowControl/>
                    <w:suppressLineNumbers w:val="0"/>
                    <w:spacing w:before="0" w:beforeAutospacing="0" w:after="0" w:afterAutospacing="0"/>
                    <w:ind w:left="0" w:right="0"/>
                    <w:jc w:val="left"/>
                    <w:rPr>
                      <w:rFonts w:hint="default" w:eastAsiaTheme="majorEastAsia"/>
                      <w:kern w:val="0"/>
                      <w:szCs w:val="21"/>
                    </w:rPr>
                  </w:pPr>
                </w:p>
              </w:tc>
              <w:tc>
                <w:tcPr>
                  <w:tcW w:w="2464" w:type="dxa"/>
                  <w:gridSpan w:val="2"/>
                  <w:vAlign w:val="center"/>
                </w:tcPr>
                <w:p>
                  <w:pPr>
                    <w:keepNext w:val="0"/>
                    <w:keepLines w:val="0"/>
                    <w:suppressLineNumbers w:val="0"/>
                    <w:spacing w:before="0" w:beforeAutospacing="0" w:after="0" w:afterAutospacing="0"/>
                    <w:ind w:left="0" w:right="0"/>
                    <w:jc w:val="center"/>
                    <w:rPr>
                      <w:rFonts w:hint="eastAsia" w:eastAsiaTheme="majorEastAsia"/>
                      <w:snapToGrid w:val="0"/>
                      <w:szCs w:val="21"/>
                      <w:lang w:val="en-US" w:eastAsia="zh-CN"/>
                    </w:rPr>
                  </w:pPr>
                  <w:r>
                    <w:rPr>
                      <w:rFonts w:hint="eastAsia" w:eastAsiaTheme="majorEastAsia"/>
                      <w:snapToGrid w:val="0"/>
                      <w:color w:val="000000" w:themeColor="text1"/>
                      <w:szCs w:val="21"/>
                      <w:lang w:val="en-US" w:eastAsia="zh-CN"/>
                      <w14:textFill>
                        <w14:solidFill>
                          <w14:schemeClr w14:val="tx1"/>
                        </w14:solidFill>
                      </w14:textFill>
                    </w:rPr>
                    <w:t>2018.10.18</w:t>
                  </w:r>
                </w:p>
              </w:tc>
              <w:tc>
                <w:tcPr>
                  <w:tcW w:w="2464" w:type="dxa"/>
                  <w:gridSpan w:val="2"/>
                  <w:vAlign w:val="center"/>
                </w:tcPr>
                <w:p>
                  <w:pPr>
                    <w:keepNext w:val="0"/>
                    <w:keepLines w:val="0"/>
                    <w:suppressLineNumbers w:val="0"/>
                    <w:spacing w:before="0" w:beforeAutospacing="0" w:after="0" w:afterAutospacing="0"/>
                    <w:ind w:left="0" w:right="0"/>
                    <w:jc w:val="center"/>
                    <w:rPr>
                      <w:rFonts w:hint="eastAsia" w:eastAsiaTheme="majorEastAsia"/>
                      <w:snapToGrid w:val="0"/>
                      <w:szCs w:val="21"/>
                      <w:lang w:val="en-US" w:eastAsia="zh-CN"/>
                    </w:rPr>
                  </w:pPr>
                  <w:r>
                    <w:rPr>
                      <w:rFonts w:hint="eastAsia" w:eastAsiaTheme="majorEastAsia"/>
                      <w:snapToGrid w:val="0"/>
                      <w:color w:val="000000" w:themeColor="text1"/>
                      <w:szCs w:val="21"/>
                      <w:lang w:val="en-US" w:eastAsia="zh-CN"/>
                      <w14:textFill>
                        <w14:solidFill>
                          <w14:schemeClr w14:val="tx1"/>
                        </w14:solidFill>
                      </w14:textFill>
                    </w:rPr>
                    <w:t>2018.10.19</w:t>
                  </w:r>
                </w:p>
              </w:tc>
              <w:tc>
                <w:tcPr>
                  <w:tcW w:w="1651" w:type="dxa"/>
                  <w:vMerge w:val="continue"/>
                  <w:vAlign w:val="center"/>
                </w:tcPr>
                <w:p>
                  <w:pPr>
                    <w:keepNext w:val="0"/>
                    <w:keepLines w:val="0"/>
                    <w:suppressLineNumbers w:val="0"/>
                    <w:spacing w:before="0" w:beforeAutospacing="0" w:after="0" w:afterAutospacing="0" w:line="360" w:lineRule="exact"/>
                    <w:ind w:left="0" w:right="0"/>
                    <w:jc w:val="center"/>
                    <w:rPr>
                      <w:rFonts w:hint="default" w:eastAsiaTheme="majorEastAsia"/>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716" w:type="dxa"/>
                  <w:vMerge w:val="continue"/>
                  <w:vAlign w:val="center"/>
                </w:tcPr>
                <w:p>
                  <w:pPr>
                    <w:keepNext w:val="0"/>
                    <w:keepLines w:val="0"/>
                    <w:suppressLineNumbers w:val="0"/>
                    <w:spacing w:before="0" w:beforeAutospacing="0" w:after="0" w:afterAutospacing="0"/>
                    <w:ind w:left="0" w:right="0"/>
                    <w:jc w:val="center"/>
                    <w:rPr>
                      <w:rFonts w:hint="default" w:eastAsiaTheme="majorEastAsia"/>
                      <w:snapToGrid w:val="0"/>
                      <w:szCs w:val="21"/>
                    </w:rPr>
                  </w:pPr>
                </w:p>
              </w:tc>
              <w:tc>
                <w:tcPr>
                  <w:tcW w:w="1514" w:type="dxa"/>
                  <w:vMerge w:val="continue"/>
                  <w:vAlign w:val="center"/>
                </w:tcPr>
                <w:p>
                  <w:pPr>
                    <w:keepNext w:val="0"/>
                    <w:keepLines w:val="0"/>
                    <w:suppressLineNumbers w:val="0"/>
                    <w:spacing w:before="0" w:beforeAutospacing="0" w:after="0" w:afterAutospacing="0"/>
                    <w:ind w:left="0" w:right="0"/>
                    <w:jc w:val="center"/>
                    <w:rPr>
                      <w:rFonts w:hint="default" w:eastAsiaTheme="majorEastAsia"/>
                      <w:snapToGrid w:val="0"/>
                      <w:szCs w:val="21"/>
                    </w:rPr>
                  </w:pPr>
                </w:p>
              </w:tc>
              <w:tc>
                <w:tcPr>
                  <w:tcW w:w="1231" w:type="dxa"/>
                  <w:vAlign w:val="center"/>
                </w:tcPr>
                <w:p>
                  <w:pPr>
                    <w:keepNext w:val="0"/>
                    <w:keepLines w:val="0"/>
                    <w:suppressLineNumbers w:val="0"/>
                    <w:spacing w:before="0" w:beforeAutospacing="0" w:after="0" w:afterAutospacing="0"/>
                    <w:ind w:left="0" w:right="0"/>
                    <w:jc w:val="center"/>
                    <w:rPr>
                      <w:rFonts w:hint="default" w:eastAsiaTheme="majorEastAsia"/>
                      <w:snapToGrid w:val="0"/>
                      <w:szCs w:val="21"/>
                    </w:rPr>
                  </w:pPr>
                  <w:r>
                    <w:rPr>
                      <w:rFonts w:hint="default" w:eastAsiaTheme="majorEastAsia"/>
                      <w:snapToGrid w:val="0"/>
                      <w:szCs w:val="21"/>
                    </w:rPr>
                    <w:t>产量</w:t>
                  </w:r>
                </w:p>
                <w:p>
                  <w:pPr>
                    <w:keepNext w:val="0"/>
                    <w:keepLines w:val="0"/>
                    <w:suppressLineNumbers w:val="0"/>
                    <w:spacing w:before="0" w:beforeAutospacing="0" w:after="0" w:afterAutospacing="0"/>
                    <w:ind w:left="0" w:right="0"/>
                    <w:jc w:val="center"/>
                    <w:rPr>
                      <w:rFonts w:hint="default" w:eastAsiaTheme="majorEastAsia"/>
                      <w:snapToGrid w:val="0"/>
                      <w:szCs w:val="21"/>
                    </w:rPr>
                  </w:pPr>
                  <w:r>
                    <w:rPr>
                      <w:rFonts w:hint="default" w:eastAsiaTheme="majorEastAsia"/>
                      <w:snapToGrid w:val="0"/>
                      <w:szCs w:val="21"/>
                    </w:rPr>
                    <w:t>（</w:t>
                  </w:r>
                  <w:r>
                    <w:rPr>
                      <w:rFonts w:hint="eastAsia" w:eastAsiaTheme="majorEastAsia"/>
                      <w:snapToGrid w:val="0"/>
                      <w:szCs w:val="21"/>
                      <w:lang w:eastAsia="zh-CN"/>
                    </w:rPr>
                    <w:t>套</w:t>
                  </w:r>
                  <w:r>
                    <w:rPr>
                      <w:rFonts w:hint="default" w:eastAsiaTheme="majorEastAsia"/>
                      <w:snapToGrid w:val="0"/>
                      <w:szCs w:val="21"/>
                    </w:rPr>
                    <w:t>）</w:t>
                  </w:r>
                </w:p>
              </w:tc>
              <w:tc>
                <w:tcPr>
                  <w:tcW w:w="1233" w:type="dxa"/>
                  <w:vAlign w:val="center"/>
                </w:tcPr>
                <w:p>
                  <w:pPr>
                    <w:keepNext w:val="0"/>
                    <w:keepLines w:val="0"/>
                    <w:suppressLineNumbers w:val="0"/>
                    <w:spacing w:before="0" w:beforeAutospacing="0" w:after="0" w:afterAutospacing="0"/>
                    <w:ind w:left="0" w:right="0"/>
                    <w:jc w:val="center"/>
                    <w:rPr>
                      <w:rFonts w:hint="default" w:eastAsiaTheme="majorEastAsia"/>
                      <w:snapToGrid w:val="0"/>
                      <w:szCs w:val="21"/>
                    </w:rPr>
                  </w:pPr>
                  <w:r>
                    <w:rPr>
                      <w:rFonts w:hint="default" w:eastAsiaTheme="majorEastAsia"/>
                      <w:snapToGrid w:val="0"/>
                      <w:szCs w:val="21"/>
                    </w:rPr>
                    <w:t>负荷（%）</w:t>
                  </w:r>
                </w:p>
              </w:tc>
              <w:tc>
                <w:tcPr>
                  <w:tcW w:w="1231" w:type="dxa"/>
                  <w:vAlign w:val="center"/>
                </w:tcPr>
                <w:p>
                  <w:pPr>
                    <w:keepNext w:val="0"/>
                    <w:keepLines w:val="0"/>
                    <w:suppressLineNumbers w:val="0"/>
                    <w:spacing w:before="0" w:beforeAutospacing="0" w:after="0" w:afterAutospacing="0"/>
                    <w:ind w:left="0" w:right="0"/>
                    <w:jc w:val="center"/>
                    <w:rPr>
                      <w:rFonts w:hint="default" w:eastAsiaTheme="majorEastAsia"/>
                      <w:snapToGrid w:val="0"/>
                      <w:szCs w:val="21"/>
                    </w:rPr>
                  </w:pPr>
                  <w:r>
                    <w:rPr>
                      <w:rFonts w:hint="default" w:eastAsiaTheme="majorEastAsia"/>
                      <w:snapToGrid w:val="0"/>
                      <w:szCs w:val="21"/>
                    </w:rPr>
                    <w:t>产量</w:t>
                  </w:r>
                </w:p>
                <w:p>
                  <w:pPr>
                    <w:keepNext w:val="0"/>
                    <w:keepLines w:val="0"/>
                    <w:suppressLineNumbers w:val="0"/>
                    <w:spacing w:before="0" w:beforeAutospacing="0" w:after="0" w:afterAutospacing="0"/>
                    <w:ind w:left="0" w:right="0"/>
                    <w:jc w:val="center"/>
                    <w:rPr>
                      <w:rFonts w:hint="default" w:eastAsiaTheme="majorEastAsia"/>
                      <w:snapToGrid w:val="0"/>
                      <w:szCs w:val="21"/>
                    </w:rPr>
                  </w:pPr>
                  <w:r>
                    <w:rPr>
                      <w:rFonts w:hint="default" w:eastAsiaTheme="majorEastAsia"/>
                      <w:snapToGrid w:val="0"/>
                      <w:szCs w:val="21"/>
                    </w:rPr>
                    <w:t>（</w:t>
                  </w:r>
                  <w:r>
                    <w:rPr>
                      <w:rFonts w:hint="eastAsia" w:eastAsiaTheme="majorEastAsia"/>
                      <w:snapToGrid w:val="0"/>
                      <w:szCs w:val="21"/>
                      <w:lang w:eastAsia="zh-CN"/>
                    </w:rPr>
                    <w:t>套</w:t>
                  </w:r>
                  <w:r>
                    <w:rPr>
                      <w:rFonts w:hint="default" w:eastAsiaTheme="majorEastAsia"/>
                      <w:snapToGrid w:val="0"/>
                      <w:szCs w:val="21"/>
                    </w:rPr>
                    <w:t>）</w:t>
                  </w:r>
                </w:p>
              </w:tc>
              <w:tc>
                <w:tcPr>
                  <w:tcW w:w="1233" w:type="dxa"/>
                  <w:vAlign w:val="center"/>
                </w:tcPr>
                <w:p>
                  <w:pPr>
                    <w:keepNext w:val="0"/>
                    <w:keepLines w:val="0"/>
                    <w:suppressLineNumbers w:val="0"/>
                    <w:spacing w:before="0" w:beforeAutospacing="0" w:after="0" w:afterAutospacing="0"/>
                    <w:ind w:left="0" w:right="0"/>
                    <w:jc w:val="center"/>
                    <w:rPr>
                      <w:rFonts w:hint="default" w:eastAsiaTheme="majorEastAsia"/>
                      <w:snapToGrid w:val="0"/>
                      <w:szCs w:val="21"/>
                    </w:rPr>
                  </w:pPr>
                  <w:r>
                    <w:rPr>
                      <w:rFonts w:hint="default" w:eastAsiaTheme="majorEastAsia"/>
                      <w:snapToGrid w:val="0"/>
                      <w:szCs w:val="21"/>
                    </w:rPr>
                    <w:t>负荷（%）</w:t>
                  </w:r>
                </w:p>
              </w:tc>
              <w:tc>
                <w:tcPr>
                  <w:tcW w:w="1651" w:type="dxa"/>
                  <w:vMerge w:val="continue"/>
                  <w:vAlign w:val="center"/>
                </w:tcPr>
                <w:p>
                  <w:pPr>
                    <w:keepNext w:val="0"/>
                    <w:keepLines w:val="0"/>
                    <w:suppressLineNumbers w:val="0"/>
                    <w:spacing w:before="0" w:beforeAutospacing="0" w:after="0" w:afterAutospacing="0"/>
                    <w:ind w:left="0" w:right="0"/>
                    <w:jc w:val="center"/>
                    <w:rPr>
                      <w:rFonts w:hint="default"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716" w:type="dxa"/>
                  <w:vAlign w:val="center"/>
                </w:tcPr>
                <w:p>
                  <w:pPr>
                    <w:keepNext w:val="0"/>
                    <w:keepLines w:val="0"/>
                    <w:suppressLineNumbers w:val="0"/>
                    <w:spacing w:before="0" w:beforeAutospacing="0" w:after="0" w:afterAutospacing="0"/>
                    <w:ind w:left="0" w:right="0"/>
                    <w:jc w:val="center"/>
                    <w:rPr>
                      <w:rFonts w:hint="default" w:eastAsiaTheme="majorEastAsia"/>
                      <w:snapToGrid w:val="0"/>
                      <w:szCs w:val="21"/>
                    </w:rPr>
                  </w:pPr>
                  <w:r>
                    <w:rPr>
                      <w:rFonts w:hint="default" w:eastAsiaTheme="majorEastAsia"/>
                      <w:snapToGrid w:val="0"/>
                      <w:szCs w:val="21"/>
                    </w:rPr>
                    <w:t>1</w:t>
                  </w:r>
                </w:p>
              </w:tc>
              <w:tc>
                <w:tcPr>
                  <w:tcW w:w="1514" w:type="dxa"/>
                  <w:vAlign w:val="center"/>
                </w:tcPr>
                <w:p>
                  <w:pPr>
                    <w:keepNext w:val="0"/>
                    <w:keepLines w:val="0"/>
                    <w:suppressLineNumbers w:val="0"/>
                    <w:autoSpaceDN w:val="0"/>
                    <w:spacing w:before="0" w:beforeAutospacing="0" w:after="0" w:afterAutospacing="0"/>
                    <w:ind w:left="0" w:right="0"/>
                    <w:jc w:val="center"/>
                    <w:textAlignment w:val="center"/>
                    <w:rPr>
                      <w:rFonts w:hint="default" w:eastAsiaTheme="majorEastAsia"/>
                      <w:szCs w:val="21"/>
                    </w:rPr>
                  </w:pPr>
                  <w:r>
                    <w:rPr>
                      <w:rFonts w:hint="eastAsia" w:asciiTheme="minorEastAsia" w:hAnsiTheme="minorEastAsia" w:eastAsiaTheme="minorEastAsia" w:cstheme="minorEastAsia"/>
                      <w:b w:val="0"/>
                      <w:bCs w:val="0"/>
                      <w:color w:val="000000"/>
                      <w:sz w:val="18"/>
                      <w:szCs w:val="18"/>
                    </w:rPr>
                    <w:t>医用内窥镜检测管及导光管</w:t>
                  </w:r>
                </w:p>
              </w:tc>
              <w:tc>
                <w:tcPr>
                  <w:tcW w:w="1231" w:type="dxa"/>
                  <w:vAlign w:val="center"/>
                </w:tcPr>
                <w:p>
                  <w:pPr>
                    <w:keepNext w:val="0"/>
                    <w:keepLines w:val="0"/>
                    <w:suppressLineNumbers w:val="0"/>
                    <w:autoSpaceDN w:val="0"/>
                    <w:spacing w:before="0" w:beforeAutospacing="0" w:after="0" w:afterAutospacing="0"/>
                    <w:ind w:left="0" w:right="0"/>
                    <w:jc w:val="center"/>
                    <w:textAlignment w:val="center"/>
                    <w:rPr>
                      <w:rFonts w:hint="eastAsia" w:eastAsiaTheme="majorEastAsia"/>
                      <w:szCs w:val="21"/>
                      <w:lang w:val="en-US" w:eastAsia="zh-CN"/>
                    </w:rPr>
                  </w:pPr>
                  <w:r>
                    <w:rPr>
                      <w:rFonts w:hint="eastAsia" w:eastAsiaTheme="majorEastAsia"/>
                      <w:szCs w:val="21"/>
                      <w:lang w:val="en-US" w:eastAsia="zh-CN"/>
                    </w:rPr>
                    <w:t>16</w:t>
                  </w:r>
                </w:p>
              </w:tc>
              <w:tc>
                <w:tcPr>
                  <w:tcW w:w="1233" w:type="dxa"/>
                  <w:vAlign w:val="center"/>
                </w:tcPr>
                <w:p>
                  <w:pPr>
                    <w:keepNext w:val="0"/>
                    <w:keepLines w:val="0"/>
                    <w:suppressLineNumbers w:val="0"/>
                    <w:spacing w:before="0" w:beforeAutospacing="0" w:after="0" w:afterAutospacing="0"/>
                    <w:ind w:left="0" w:right="0"/>
                    <w:jc w:val="center"/>
                    <w:rPr>
                      <w:rFonts w:hint="eastAsia" w:eastAsiaTheme="majorEastAsia"/>
                      <w:szCs w:val="21"/>
                      <w:lang w:val="en-US" w:eastAsia="zh-CN"/>
                    </w:rPr>
                  </w:pPr>
                  <w:r>
                    <w:rPr>
                      <w:rFonts w:hint="eastAsia" w:eastAsiaTheme="majorEastAsia"/>
                      <w:szCs w:val="21"/>
                      <w:lang w:val="en-US" w:eastAsia="zh-CN"/>
                    </w:rPr>
                    <w:t>94</w:t>
                  </w:r>
                </w:p>
              </w:tc>
              <w:tc>
                <w:tcPr>
                  <w:tcW w:w="1231" w:type="dxa"/>
                  <w:vAlign w:val="center"/>
                </w:tcPr>
                <w:p>
                  <w:pPr>
                    <w:keepNext w:val="0"/>
                    <w:keepLines w:val="0"/>
                    <w:suppressLineNumbers w:val="0"/>
                    <w:spacing w:before="0" w:beforeAutospacing="0" w:after="0" w:afterAutospacing="0"/>
                    <w:ind w:left="0" w:right="0"/>
                    <w:jc w:val="center"/>
                    <w:rPr>
                      <w:rFonts w:hint="eastAsia" w:eastAsiaTheme="majorEastAsia"/>
                      <w:snapToGrid w:val="0"/>
                      <w:szCs w:val="21"/>
                      <w:lang w:val="en-US" w:eastAsia="zh-CN"/>
                    </w:rPr>
                  </w:pPr>
                  <w:r>
                    <w:rPr>
                      <w:rFonts w:hint="eastAsia" w:eastAsiaTheme="majorEastAsia"/>
                      <w:snapToGrid w:val="0"/>
                      <w:szCs w:val="21"/>
                      <w:lang w:val="en-US" w:eastAsia="zh-CN"/>
                    </w:rPr>
                    <w:t>15</w:t>
                  </w:r>
                </w:p>
              </w:tc>
              <w:tc>
                <w:tcPr>
                  <w:tcW w:w="1233" w:type="dxa"/>
                  <w:vAlign w:val="center"/>
                </w:tcPr>
                <w:p>
                  <w:pPr>
                    <w:keepNext w:val="0"/>
                    <w:keepLines w:val="0"/>
                    <w:suppressLineNumbers w:val="0"/>
                    <w:spacing w:before="0" w:beforeAutospacing="0" w:after="0" w:afterAutospacing="0"/>
                    <w:ind w:left="0" w:right="0"/>
                    <w:jc w:val="center"/>
                    <w:rPr>
                      <w:rFonts w:hint="eastAsia" w:eastAsiaTheme="majorEastAsia"/>
                      <w:szCs w:val="21"/>
                      <w:lang w:val="en-US" w:eastAsia="zh-CN"/>
                    </w:rPr>
                  </w:pPr>
                  <w:r>
                    <w:rPr>
                      <w:rFonts w:hint="eastAsia" w:eastAsiaTheme="majorEastAsia"/>
                      <w:szCs w:val="21"/>
                      <w:lang w:val="en-US" w:eastAsia="zh-CN"/>
                    </w:rPr>
                    <w:t>88</w:t>
                  </w:r>
                </w:p>
              </w:tc>
              <w:tc>
                <w:tcPr>
                  <w:tcW w:w="1651" w:type="dxa"/>
                  <w:vAlign w:val="center"/>
                </w:tcPr>
                <w:p>
                  <w:pPr>
                    <w:keepNext w:val="0"/>
                    <w:keepLines w:val="0"/>
                    <w:suppressLineNumbers w:val="0"/>
                    <w:autoSpaceDN w:val="0"/>
                    <w:spacing w:before="0" w:beforeAutospacing="0" w:after="0" w:afterAutospacing="0"/>
                    <w:ind w:left="0" w:right="0"/>
                    <w:jc w:val="center"/>
                    <w:textAlignment w:val="center"/>
                    <w:rPr>
                      <w:rFonts w:hint="eastAsia" w:eastAsiaTheme="majorEastAsia"/>
                      <w:szCs w:val="21"/>
                      <w:lang w:val="en-US" w:eastAsia="zh-CN"/>
                    </w:rPr>
                  </w:pPr>
                  <w:r>
                    <w:rPr>
                      <w:rFonts w:hint="eastAsia" w:eastAsiaTheme="majorEastAsia"/>
                      <w:szCs w:val="21"/>
                      <w:lang w:val="en-US" w:eastAsia="zh-CN"/>
                    </w:rPr>
                    <w:t>5000</w:t>
                  </w:r>
                </w:p>
              </w:tc>
            </w:tr>
          </w:tbl>
          <w:p>
            <w:pPr>
              <w:keepNext w:val="0"/>
              <w:keepLines w:val="0"/>
              <w:suppressLineNumbers w:val="0"/>
              <w:spacing w:before="0" w:beforeAutospacing="0" w:after="0" w:afterAutospacing="0" w:line="360" w:lineRule="auto"/>
              <w:ind w:left="0" w:right="0"/>
              <w:rPr>
                <w:rFonts w:hint="eastAsia" w:eastAsiaTheme="minorEastAsia"/>
                <w:bCs/>
                <w:szCs w:val="21"/>
                <w:lang w:val="en-US" w:eastAsia="zh-CN"/>
              </w:rPr>
            </w:pPr>
            <w:r>
              <w:rPr>
                <w:rFonts w:hint="default" w:eastAsiaTheme="majorEastAsia"/>
                <w:szCs w:val="21"/>
              </w:rPr>
              <w:t>注：全年生产天数</w:t>
            </w:r>
            <w:r>
              <w:rPr>
                <w:rFonts w:hint="eastAsia" w:eastAsiaTheme="majorEastAsia"/>
                <w:szCs w:val="21"/>
                <w:lang w:val="en-US" w:eastAsia="zh-CN"/>
              </w:rPr>
              <w:t>285</w:t>
            </w:r>
            <w:r>
              <w:rPr>
                <w:rFonts w:hint="default" w:eastAsiaTheme="majorEastAsia"/>
                <w:szCs w:val="21"/>
              </w:rPr>
              <w:t>天，</w:t>
            </w:r>
            <w:r>
              <w:rPr>
                <w:rFonts w:hint="eastAsia" w:eastAsiaTheme="majorEastAsia"/>
                <w:szCs w:val="21"/>
              </w:rPr>
              <w:t>年产</w:t>
            </w:r>
            <w:r>
              <w:rPr>
                <w:rFonts w:hint="eastAsia" w:asciiTheme="minorEastAsia" w:hAnsiTheme="minorEastAsia" w:eastAsiaTheme="minorEastAsia" w:cstheme="minorEastAsia"/>
                <w:b w:val="0"/>
                <w:bCs w:val="0"/>
                <w:color w:val="000000"/>
                <w:sz w:val="21"/>
                <w:szCs w:val="21"/>
              </w:rPr>
              <w:t>医用内窥镜检测管及导光管2万套</w:t>
            </w:r>
            <w:r>
              <w:rPr>
                <w:rFonts w:hint="eastAsia" w:asciiTheme="minorEastAsia" w:hAnsiTheme="minorEastAsia" w:eastAsiaTheme="minorEastAsia" w:cstheme="minorEastAsia"/>
                <w:b w:val="0"/>
                <w:bCs w:val="0"/>
                <w:color w:val="000000"/>
                <w:sz w:val="21"/>
                <w:szCs w:val="21"/>
                <w:lang w:eastAsia="zh-CN"/>
              </w:rPr>
              <w:t>，</w:t>
            </w:r>
            <w:r>
              <w:rPr>
                <w:rFonts w:hint="eastAsia" w:asciiTheme="minorEastAsia" w:hAnsiTheme="minorEastAsia" w:eastAsiaTheme="minorEastAsia" w:cstheme="minorEastAsia"/>
                <w:b w:val="0"/>
                <w:bCs w:val="0"/>
                <w:color w:val="000000"/>
                <w:sz w:val="21"/>
                <w:szCs w:val="21"/>
                <w:lang w:val="en-US" w:eastAsia="zh-CN"/>
              </w:rPr>
              <w:t>实际</w:t>
            </w:r>
            <w:r>
              <w:rPr>
                <w:rFonts w:hint="eastAsia" w:eastAsiaTheme="majorEastAsia"/>
                <w:szCs w:val="21"/>
              </w:rPr>
              <w:t>年产</w:t>
            </w:r>
            <w:r>
              <w:rPr>
                <w:rFonts w:hint="eastAsia" w:asciiTheme="minorEastAsia" w:hAnsiTheme="minorEastAsia" w:eastAsiaTheme="minorEastAsia" w:cstheme="minorEastAsia"/>
                <w:b w:val="0"/>
                <w:bCs w:val="0"/>
                <w:color w:val="000000"/>
                <w:sz w:val="21"/>
                <w:szCs w:val="21"/>
              </w:rPr>
              <w:t>医用内窥镜检测管及导光管</w:t>
            </w:r>
            <w:r>
              <w:rPr>
                <w:rFonts w:hint="eastAsia" w:asciiTheme="minorEastAsia" w:hAnsiTheme="minorEastAsia" w:eastAsiaTheme="minorEastAsia" w:cstheme="minorEastAsia"/>
                <w:b w:val="0"/>
                <w:bCs w:val="0"/>
                <w:color w:val="000000"/>
                <w:sz w:val="21"/>
                <w:szCs w:val="21"/>
                <w:lang w:val="en-US" w:eastAsia="zh-CN"/>
              </w:rPr>
              <w:t>5000</w:t>
            </w:r>
            <w:r>
              <w:rPr>
                <w:rFonts w:hint="eastAsia" w:asciiTheme="minorEastAsia" w:hAnsiTheme="minorEastAsia" w:eastAsiaTheme="minorEastAsia" w:cstheme="minorEastAsia"/>
                <w:b w:val="0"/>
                <w:bCs w:val="0"/>
                <w:color w:val="000000"/>
                <w:sz w:val="21"/>
                <w:szCs w:val="21"/>
              </w:rPr>
              <w:t>套</w:t>
            </w:r>
            <w:r>
              <w:rPr>
                <w:rFonts w:hint="eastAsia" w:asciiTheme="minorEastAsia" w:hAnsiTheme="minorEastAsia" w:eastAsiaTheme="minorEastAsia" w:cstheme="minorEastAsia"/>
                <w:b w:val="0"/>
                <w:bCs w:val="0"/>
                <w:color w:val="000000"/>
                <w:sz w:val="21"/>
                <w:szCs w:val="21"/>
                <w:lang w:eastAsia="zh-CN"/>
              </w:rPr>
              <w:t>，</w:t>
            </w:r>
            <w:r>
              <w:rPr>
                <w:rFonts w:hint="eastAsia" w:asciiTheme="minorEastAsia" w:hAnsiTheme="minorEastAsia" w:eastAsiaTheme="minorEastAsia" w:cstheme="minorEastAsia"/>
                <w:b w:val="0"/>
                <w:bCs w:val="0"/>
                <w:color w:val="000000"/>
                <w:sz w:val="21"/>
                <w:szCs w:val="21"/>
                <w:lang w:val="en-US" w:eastAsia="zh-CN"/>
              </w:rPr>
              <w:t>分阶段验收。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Layout w:type="fixed"/>
          <w:tblCellMar>
            <w:top w:w="0" w:type="dxa"/>
            <w:left w:w="108" w:type="dxa"/>
            <w:bottom w:w="0" w:type="dxa"/>
            <w:right w:w="108" w:type="dxa"/>
          </w:tblCellMar>
        </w:tblPrEx>
        <w:trPr>
          <w:trHeight w:val="7257" w:hRule="atLeast"/>
          <w:jc w:val="center"/>
        </w:trPr>
        <w:tc>
          <w:tcPr>
            <w:tcW w:w="9741" w:type="dxa"/>
            <w:vAlign w:val="top"/>
          </w:tcPr>
          <w:p>
            <w:pPr>
              <w:keepNext w:val="0"/>
              <w:keepLines w:val="0"/>
              <w:suppressLineNumbers w:val="0"/>
              <w:spacing w:before="48" w:beforeLines="20" w:beforeAutospacing="0" w:after="0" w:afterAutospacing="0" w:line="360" w:lineRule="auto"/>
              <w:ind w:left="0" w:right="0"/>
              <w:rPr>
                <w:rFonts w:hint="default" w:eastAsiaTheme="majorEastAsia"/>
                <w:color w:val="000000"/>
                <w:szCs w:val="21"/>
              </w:rPr>
            </w:pPr>
            <w:r>
              <w:rPr>
                <w:rFonts w:hint="default" w:eastAsiaTheme="majorEastAsia"/>
                <w:color w:val="000000"/>
                <w:szCs w:val="21"/>
              </w:rPr>
              <w:t>验收监测结果：</w:t>
            </w:r>
          </w:p>
          <w:p>
            <w:pPr>
              <w:keepNext w:val="0"/>
              <w:keepLines w:val="0"/>
              <w:suppressLineNumbers w:val="0"/>
              <w:spacing w:before="48" w:beforeLines="20" w:beforeAutospacing="0" w:after="0" w:afterAutospacing="0" w:line="360" w:lineRule="auto"/>
              <w:ind w:left="0" w:right="0"/>
              <w:rPr>
                <w:rFonts w:hint="default" w:eastAsiaTheme="majorEastAsia"/>
                <w:b/>
                <w:color w:val="000000"/>
                <w:szCs w:val="21"/>
              </w:rPr>
            </w:pPr>
            <w:r>
              <w:rPr>
                <w:rFonts w:hint="default" w:eastAsiaTheme="majorEastAsia"/>
                <w:b/>
                <w:color w:val="000000"/>
                <w:szCs w:val="21"/>
              </w:rPr>
              <w:t>1废水</w:t>
            </w:r>
            <w:r>
              <w:rPr>
                <w:rFonts w:hint="eastAsia" w:eastAsiaTheme="majorEastAsia"/>
                <w:b/>
                <w:color w:val="000000"/>
                <w:szCs w:val="21"/>
              </w:rPr>
              <w:t>验收监测</w:t>
            </w:r>
            <w:r>
              <w:rPr>
                <w:rFonts w:hint="default" w:eastAsiaTheme="majorEastAsia"/>
                <w:b/>
                <w:color w:val="000000"/>
                <w:szCs w:val="21"/>
              </w:rPr>
              <w:t>结果</w:t>
            </w:r>
          </w:p>
          <w:p>
            <w:pPr>
              <w:keepNext w:val="0"/>
              <w:keepLines w:val="0"/>
              <w:suppressLineNumbers w:val="0"/>
              <w:spacing w:before="48" w:beforeLines="20" w:beforeAutospacing="0" w:after="0" w:afterAutospacing="0"/>
              <w:ind w:left="0" w:right="0" w:firstLine="420" w:firstLineChars="200"/>
              <w:rPr>
                <w:rFonts w:hint="default" w:eastAsiaTheme="majorEastAsia"/>
                <w:b/>
                <w:spacing w:val="-2"/>
                <w:szCs w:val="21"/>
              </w:rPr>
            </w:pPr>
            <w:r>
              <w:rPr>
                <w:rFonts w:hint="default" w:eastAsiaTheme="majorEastAsia"/>
                <w:color w:val="000000"/>
                <w:szCs w:val="21"/>
              </w:rPr>
              <w:t>废水监测结果见表7-2。</w:t>
            </w:r>
          </w:p>
          <w:p>
            <w:pPr>
              <w:keepNext w:val="0"/>
              <w:keepLines w:val="0"/>
              <w:suppressLineNumbers w:val="0"/>
              <w:spacing w:before="0" w:beforeAutospacing="0" w:after="0" w:afterAutospacing="0"/>
              <w:ind w:left="0" w:right="0"/>
              <w:jc w:val="center"/>
              <w:outlineLvl w:val="1"/>
              <w:rPr>
                <w:rFonts w:hint="default" w:eastAsiaTheme="majorEastAsia"/>
                <w:szCs w:val="21"/>
              </w:rPr>
            </w:pPr>
            <w:bookmarkStart w:id="4" w:name="_Toc25436"/>
            <w:bookmarkStart w:id="5" w:name="_Toc28094"/>
            <w:bookmarkStart w:id="6" w:name="_Toc6587"/>
            <w:bookmarkStart w:id="7" w:name="_Toc429754551"/>
            <w:bookmarkStart w:id="8" w:name="_Toc31656"/>
            <w:bookmarkStart w:id="9" w:name="_Toc414870280"/>
            <w:bookmarkStart w:id="10" w:name="_Toc423510718"/>
            <w:bookmarkStart w:id="11" w:name="_Toc414444855"/>
            <w:r>
              <w:rPr>
                <w:rFonts w:hint="default" w:eastAsiaTheme="majorEastAsia"/>
                <w:b/>
                <w:szCs w:val="21"/>
              </w:rPr>
              <w:t>表7-2废水监测结果数据统计表</w:t>
            </w:r>
            <w:bookmarkEnd w:id="4"/>
            <w:bookmarkEnd w:id="5"/>
            <w:bookmarkEnd w:id="6"/>
            <w:bookmarkEnd w:id="7"/>
            <w:bookmarkEnd w:id="8"/>
          </w:p>
          <w:tbl>
            <w:tblPr>
              <w:tblStyle w:val="18"/>
              <w:tblW w:w="861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1"/>
              <w:gridCol w:w="1233"/>
              <w:gridCol w:w="550"/>
              <w:gridCol w:w="1122"/>
              <w:gridCol w:w="896"/>
              <w:gridCol w:w="1208"/>
              <w:gridCol w:w="907"/>
              <w:gridCol w:w="852"/>
              <w:gridCol w:w="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blHeader/>
                <w:jc w:val="center"/>
              </w:trPr>
              <w:tc>
                <w:tcPr>
                  <w:tcW w:w="941" w:type="dxa"/>
                  <w:vMerge w:val="restart"/>
                  <w:vAlign w:val="center"/>
                </w:tcPr>
                <w:p>
                  <w:pPr>
                    <w:keepNext w:val="0"/>
                    <w:keepLines w:val="0"/>
                    <w:suppressLineNumbers w:val="0"/>
                    <w:tabs>
                      <w:tab w:val="left" w:pos="5400"/>
                    </w:tabs>
                    <w:spacing w:before="0" w:beforeAutospacing="0" w:after="0" w:afterAutospacing="0"/>
                    <w:ind w:left="0" w:right="0"/>
                    <w:jc w:val="center"/>
                    <w:rPr>
                      <w:rFonts w:hint="default"/>
                      <w:szCs w:val="21"/>
                    </w:rPr>
                  </w:pPr>
                  <w:r>
                    <w:rPr>
                      <w:rFonts w:hint="eastAsia" w:cs="宋体"/>
                      <w:szCs w:val="21"/>
                    </w:rPr>
                    <w:t>采样点位置</w:t>
                  </w:r>
                </w:p>
              </w:tc>
              <w:tc>
                <w:tcPr>
                  <w:tcW w:w="1783" w:type="dxa"/>
                  <w:gridSpan w:val="2"/>
                  <w:vMerge w:val="restart"/>
                  <w:vAlign w:val="center"/>
                </w:tcPr>
                <w:p>
                  <w:pPr>
                    <w:keepNext w:val="0"/>
                    <w:keepLines w:val="0"/>
                    <w:suppressLineNumbers w:val="0"/>
                    <w:tabs>
                      <w:tab w:val="left" w:pos="5400"/>
                    </w:tabs>
                    <w:spacing w:before="0" w:beforeAutospacing="0" w:after="0" w:afterAutospacing="0"/>
                    <w:ind w:left="0" w:right="0"/>
                    <w:jc w:val="center"/>
                    <w:rPr>
                      <w:rFonts w:hint="default"/>
                      <w:szCs w:val="21"/>
                    </w:rPr>
                  </w:pPr>
                  <w:r>
                    <w:rPr>
                      <w:rFonts w:hint="eastAsia" w:cs="宋体"/>
                      <w:szCs w:val="21"/>
                    </w:rPr>
                    <w:t>采样时间</w:t>
                  </w:r>
                </w:p>
              </w:tc>
              <w:tc>
                <w:tcPr>
                  <w:tcW w:w="5891" w:type="dxa"/>
                  <w:gridSpan w:val="6"/>
                  <w:tcBorders>
                    <w:right w:val="single" w:color="auto" w:sz="4" w:space="0"/>
                  </w:tcBorders>
                  <w:vAlign w:val="center"/>
                </w:tcPr>
                <w:p>
                  <w:pPr>
                    <w:keepNext w:val="0"/>
                    <w:keepLines w:val="0"/>
                    <w:suppressLineNumbers w:val="0"/>
                    <w:tabs>
                      <w:tab w:val="left" w:pos="5400"/>
                    </w:tabs>
                    <w:spacing w:before="0" w:beforeAutospacing="0" w:after="0" w:afterAutospacing="0"/>
                    <w:ind w:left="0" w:right="0"/>
                    <w:jc w:val="center"/>
                    <w:rPr>
                      <w:rFonts w:hint="default" w:cs="宋体"/>
                      <w:szCs w:val="21"/>
                    </w:rPr>
                  </w:pPr>
                  <w:r>
                    <w:rPr>
                      <w:rFonts w:hint="eastAsia" w:cs="宋体"/>
                      <w:szCs w:val="21"/>
                    </w:rPr>
                    <w:t>检测结果（单位：</w:t>
                  </w:r>
                  <w:r>
                    <w:rPr>
                      <w:rFonts w:hint="default"/>
                      <w:szCs w:val="21"/>
                    </w:rPr>
                    <w:t>pH</w:t>
                  </w:r>
                  <w:r>
                    <w:rPr>
                      <w:rFonts w:hint="eastAsia" w:cs="宋体"/>
                      <w:szCs w:val="21"/>
                    </w:rPr>
                    <w:t>值无量纲，其余</w:t>
                  </w:r>
                  <w:r>
                    <w:rPr>
                      <w:rFonts w:hint="default"/>
                      <w:szCs w:val="21"/>
                    </w:rPr>
                    <w:t>mg/L</w:t>
                  </w:r>
                  <w:r>
                    <w:rPr>
                      <w:rFonts w:hint="eastAsia" w:cs="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blHeader/>
                <w:jc w:val="center"/>
              </w:trPr>
              <w:tc>
                <w:tcPr>
                  <w:tcW w:w="941"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1783" w:type="dxa"/>
                  <w:gridSpan w:val="2"/>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1122" w:type="dxa"/>
                  <w:vAlign w:val="center"/>
                </w:tcPr>
                <w:p>
                  <w:pPr>
                    <w:keepNext w:val="0"/>
                    <w:keepLines w:val="0"/>
                    <w:suppressLineNumbers w:val="0"/>
                    <w:tabs>
                      <w:tab w:val="left" w:pos="5400"/>
                    </w:tabs>
                    <w:spacing w:before="0" w:beforeAutospacing="0" w:after="0" w:afterAutospacing="0"/>
                    <w:ind w:left="0" w:right="0"/>
                    <w:jc w:val="center"/>
                    <w:rPr>
                      <w:rFonts w:hint="default"/>
                      <w:szCs w:val="21"/>
                    </w:rPr>
                  </w:pPr>
                  <w:r>
                    <w:rPr>
                      <w:rFonts w:hint="default"/>
                      <w:szCs w:val="21"/>
                    </w:rPr>
                    <w:t>pH</w:t>
                  </w:r>
                  <w:r>
                    <w:rPr>
                      <w:rFonts w:hint="eastAsia" w:cs="宋体"/>
                      <w:szCs w:val="21"/>
                    </w:rPr>
                    <w:t>值</w:t>
                  </w:r>
                </w:p>
              </w:tc>
              <w:tc>
                <w:tcPr>
                  <w:tcW w:w="896" w:type="dxa"/>
                  <w:vAlign w:val="center"/>
                </w:tcPr>
                <w:p>
                  <w:pPr>
                    <w:keepNext w:val="0"/>
                    <w:keepLines w:val="0"/>
                    <w:suppressLineNumbers w:val="0"/>
                    <w:tabs>
                      <w:tab w:val="left" w:pos="5400"/>
                    </w:tabs>
                    <w:spacing w:before="0" w:beforeAutospacing="0" w:after="0" w:afterAutospacing="0"/>
                    <w:ind w:left="0" w:right="0"/>
                    <w:jc w:val="center"/>
                    <w:rPr>
                      <w:rFonts w:hint="default"/>
                      <w:szCs w:val="21"/>
                    </w:rPr>
                  </w:pPr>
                  <w:r>
                    <w:rPr>
                      <w:rFonts w:hint="eastAsia" w:cs="宋体"/>
                      <w:szCs w:val="21"/>
                    </w:rPr>
                    <w:t>悬浮物</w:t>
                  </w:r>
                </w:p>
              </w:tc>
              <w:tc>
                <w:tcPr>
                  <w:tcW w:w="1208"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cs="宋体"/>
                      <w:szCs w:val="21"/>
                    </w:rPr>
                    <w:t>化学需氧量</w:t>
                  </w:r>
                </w:p>
              </w:tc>
              <w:tc>
                <w:tcPr>
                  <w:tcW w:w="907" w:type="dxa"/>
                  <w:vAlign w:val="center"/>
                </w:tcPr>
                <w:p>
                  <w:pPr>
                    <w:keepNext w:val="0"/>
                    <w:keepLines w:val="0"/>
                    <w:suppressLineNumbers w:val="0"/>
                    <w:tabs>
                      <w:tab w:val="left" w:pos="5400"/>
                    </w:tabs>
                    <w:spacing w:before="0" w:beforeAutospacing="0" w:after="0" w:afterAutospacing="0"/>
                    <w:ind w:left="0" w:right="0"/>
                    <w:jc w:val="center"/>
                    <w:rPr>
                      <w:rFonts w:hint="default"/>
                      <w:szCs w:val="21"/>
                    </w:rPr>
                  </w:pPr>
                  <w:r>
                    <w:rPr>
                      <w:rFonts w:hint="eastAsia" w:cs="宋体"/>
                      <w:szCs w:val="21"/>
                    </w:rPr>
                    <w:t>氨氮</w:t>
                  </w:r>
                </w:p>
              </w:tc>
              <w:tc>
                <w:tcPr>
                  <w:tcW w:w="852" w:type="dxa"/>
                  <w:vAlign w:val="center"/>
                </w:tcPr>
                <w:p>
                  <w:pPr>
                    <w:keepNext w:val="0"/>
                    <w:keepLines w:val="0"/>
                    <w:suppressLineNumbers w:val="0"/>
                    <w:tabs>
                      <w:tab w:val="left" w:pos="5400"/>
                    </w:tabs>
                    <w:spacing w:before="0" w:beforeAutospacing="0" w:after="0" w:afterAutospacing="0"/>
                    <w:ind w:left="0" w:right="0"/>
                    <w:jc w:val="center"/>
                    <w:rPr>
                      <w:rFonts w:hint="default"/>
                      <w:szCs w:val="21"/>
                    </w:rPr>
                  </w:pPr>
                  <w:r>
                    <w:rPr>
                      <w:rFonts w:hint="eastAsia"/>
                      <w:szCs w:val="21"/>
                    </w:rPr>
                    <w:t>总磷</w:t>
                  </w:r>
                </w:p>
              </w:tc>
              <w:tc>
                <w:tcPr>
                  <w:tcW w:w="906"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rPr>
                    <w:t>石油类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jc w:val="center"/>
              </w:trPr>
              <w:tc>
                <w:tcPr>
                  <w:tcW w:w="941" w:type="dxa"/>
                  <w:vMerge w:val="restart"/>
                  <w:vAlign w:val="center"/>
                </w:tcPr>
                <w:p>
                  <w:pPr>
                    <w:keepNext w:val="0"/>
                    <w:keepLines w:val="0"/>
                    <w:suppressLineNumbers w:val="0"/>
                    <w:tabs>
                      <w:tab w:val="left" w:pos="5400"/>
                    </w:tabs>
                    <w:spacing w:before="0" w:beforeAutospacing="0" w:after="0" w:afterAutospacing="0"/>
                    <w:ind w:left="0" w:right="0"/>
                    <w:jc w:val="center"/>
                    <w:rPr>
                      <w:rFonts w:hint="eastAsia" w:eastAsia="宋体"/>
                      <w:szCs w:val="21"/>
                      <w:lang w:val="en-US" w:eastAsia="zh-CN"/>
                    </w:rPr>
                  </w:pPr>
                  <w:r>
                    <w:rPr>
                      <w:rFonts w:hint="eastAsia" w:cs="宋体"/>
                      <w:szCs w:val="21"/>
                    </w:rPr>
                    <w:t>生活污水排</w:t>
                  </w:r>
                  <w:r>
                    <w:rPr>
                      <w:rFonts w:hint="eastAsia" w:cs="宋体"/>
                      <w:szCs w:val="21"/>
                      <w:lang w:eastAsia="zh-CN"/>
                    </w:rPr>
                    <w:t>放</w:t>
                  </w:r>
                  <w:r>
                    <w:rPr>
                      <w:rFonts w:hint="eastAsia" w:cs="宋体"/>
                      <w:szCs w:val="21"/>
                    </w:rPr>
                    <w:t>口</w:t>
                  </w:r>
                  <w:r>
                    <w:rPr>
                      <w:rFonts w:hint="eastAsia" w:cs="宋体"/>
                      <w:color w:val="000000" w:themeColor="text1"/>
                      <w:szCs w:val="21"/>
                      <w:lang w:val="en-US" w:eastAsia="zh-CN"/>
                      <w14:textFill>
                        <w14:solidFill>
                          <w14:schemeClr w14:val="tx1"/>
                        </w14:solidFill>
                      </w14:textFill>
                    </w:rPr>
                    <w:t>1#</w:t>
                  </w:r>
                </w:p>
              </w:tc>
              <w:tc>
                <w:tcPr>
                  <w:tcW w:w="1233" w:type="dxa"/>
                  <w:vMerge w:val="restart"/>
                  <w:vAlign w:val="center"/>
                </w:tcPr>
                <w:p>
                  <w:pPr>
                    <w:keepNext w:val="0"/>
                    <w:keepLines w:val="0"/>
                    <w:suppressLineNumbers w:val="0"/>
                    <w:tabs>
                      <w:tab w:val="left" w:pos="5400"/>
                    </w:tabs>
                    <w:spacing w:before="0" w:beforeAutospacing="0" w:after="0" w:afterAutospacing="0"/>
                    <w:ind w:left="0" w:right="0"/>
                    <w:jc w:val="center"/>
                    <w:rPr>
                      <w:rFonts w:hint="eastAsia" w:eastAsia="宋体"/>
                      <w:szCs w:val="21"/>
                      <w:lang w:val="en-US" w:eastAsia="zh-CN"/>
                    </w:rPr>
                  </w:pPr>
                  <w:r>
                    <w:rPr>
                      <w:rFonts w:hint="eastAsia"/>
                      <w:color w:val="000000" w:themeColor="text1"/>
                      <w:szCs w:val="21"/>
                      <w:lang w:val="en-US" w:eastAsia="zh-CN"/>
                      <w14:textFill>
                        <w14:solidFill>
                          <w14:schemeClr w14:val="tx1"/>
                        </w14:solidFill>
                      </w14:textFill>
                    </w:rPr>
                    <w:t>2018.10.18</w:t>
                  </w:r>
                </w:p>
              </w:tc>
              <w:tc>
                <w:tcPr>
                  <w:tcW w:w="550" w:type="dxa"/>
                  <w:vAlign w:val="center"/>
                </w:tcPr>
                <w:p>
                  <w:pPr>
                    <w:keepNext w:val="0"/>
                    <w:keepLines w:val="0"/>
                    <w:suppressLineNumbers w:val="0"/>
                    <w:tabs>
                      <w:tab w:val="left" w:pos="5400"/>
                    </w:tabs>
                    <w:spacing w:before="0" w:beforeAutospacing="0" w:after="0" w:afterAutospacing="0"/>
                    <w:ind w:left="0" w:right="0"/>
                    <w:jc w:val="center"/>
                    <w:rPr>
                      <w:rFonts w:hint="default"/>
                      <w:szCs w:val="21"/>
                    </w:rPr>
                  </w:pPr>
                  <w:r>
                    <w:rPr>
                      <w:rFonts w:hint="default"/>
                      <w:szCs w:val="21"/>
                    </w:rPr>
                    <w:t>1</w:t>
                  </w:r>
                </w:p>
              </w:tc>
              <w:tc>
                <w:tcPr>
                  <w:tcW w:w="1122"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7.11</w:t>
                  </w:r>
                </w:p>
              </w:tc>
              <w:tc>
                <w:tcPr>
                  <w:tcW w:w="896"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41</w:t>
                  </w:r>
                </w:p>
              </w:tc>
              <w:tc>
                <w:tcPr>
                  <w:tcW w:w="1208"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69</w:t>
                  </w:r>
                </w:p>
              </w:tc>
              <w:tc>
                <w:tcPr>
                  <w:tcW w:w="907"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11.2</w:t>
                  </w:r>
                </w:p>
              </w:tc>
              <w:tc>
                <w:tcPr>
                  <w:tcW w:w="852" w:type="dxa"/>
                  <w:vAlign w:val="center"/>
                </w:tcPr>
                <w:p>
                  <w:pPr>
                    <w:pStyle w:val="44"/>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1.06</w:t>
                  </w:r>
                </w:p>
              </w:tc>
              <w:tc>
                <w:tcPr>
                  <w:tcW w:w="906"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jc w:val="center"/>
              </w:trPr>
              <w:tc>
                <w:tcPr>
                  <w:tcW w:w="941"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1233"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550" w:type="dxa"/>
                  <w:vAlign w:val="center"/>
                </w:tcPr>
                <w:p>
                  <w:pPr>
                    <w:keepNext w:val="0"/>
                    <w:keepLines w:val="0"/>
                    <w:suppressLineNumbers w:val="0"/>
                    <w:tabs>
                      <w:tab w:val="left" w:pos="5400"/>
                    </w:tabs>
                    <w:spacing w:before="0" w:beforeAutospacing="0" w:after="0" w:afterAutospacing="0"/>
                    <w:ind w:left="0" w:right="0"/>
                    <w:jc w:val="center"/>
                    <w:rPr>
                      <w:rFonts w:hint="default"/>
                      <w:szCs w:val="21"/>
                    </w:rPr>
                  </w:pPr>
                  <w:r>
                    <w:rPr>
                      <w:rFonts w:hint="default"/>
                      <w:szCs w:val="21"/>
                    </w:rPr>
                    <w:t>2</w:t>
                  </w:r>
                </w:p>
              </w:tc>
              <w:tc>
                <w:tcPr>
                  <w:tcW w:w="1122"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7.26</w:t>
                  </w:r>
                </w:p>
              </w:tc>
              <w:tc>
                <w:tcPr>
                  <w:tcW w:w="896"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39</w:t>
                  </w:r>
                </w:p>
              </w:tc>
              <w:tc>
                <w:tcPr>
                  <w:tcW w:w="1208"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66</w:t>
                  </w:r>
                </w:p>
              </w:tc>
              <w:tc>
                <w:tcPr>
                  <w:tcW w:w="907"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11.9</w:t>
                  </w:r>
                </w:p>
              </w:tc>
              <w:tc>
                <w:tcPr>
                  <w:tcW w:w="852" w:type="dxa"/>
                  <w:vAlign w:val="center"/>
                </w:tcPr>
                <w:p>
                  <w:pPr>
                    <w:pStyle w:val="44"/>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1.05</w:t>
                  </w:r>
                </w:p>
              </w:tc>
              <w:tc>
                <w:tcPr>
                  <w:tcW w:w="906"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jc w:val="center"/>
              </w:trPr>
              <w:tc>
                <w:tcPr>
                  <w:tcW w:w="941"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1233"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550" w:type="dxa"/>
                  <w:vAlign w:val="center"/>
                </w:tcPr>
                <w:p>
                  <w:pPr>
                    <w:keepNext w:val="0"/>
                    <w:keepLines w:val="0"/>
                    <w:suppressLineNumbers w:val="0"/>
                    <w:tabs>
                      <w:tab w:val="left" w:pos="5400"/>
                    </w:tabs>
                    <w:spacing w:before="0" w:beforeAutospacing="0" w:after="0" w:afterAutospacing="0"/>
                    <w:ind w:left="0" w:right="0"/>
                    <w:jc w:val="center"/>
                    <w:rPr>
                      <w:rFonts w:hint="default"/>
                      <w:szCs w:val="21"/>
                    </w:rPr>
                  </w:pPr>
                  <w:r>
                    <w:rPr>
                      <w:rFonts w:hint="eastAsia"/>
                      <w:szCs w:val="21"/>
                    </w:rPr>
                    <w:t>3</w:t>
                  </w:r>
                </w:p>
              </w:tc>
              <w:tc>
                <w:tcPr>
                  <w:tcW w:w="1122"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7.25</w:t>
                  </w:r>
                </w:p>
              </w:tc>
              <w:tc>
                <w:tcPr>
                  <w:tcW w:w="896"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41</w:t>
                  </w:r>
                </w:p>
              </w:tc>
              <w:tc>
                <w:tcPr>
                  <w:tcW w:w="1208"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60</w:t>
                  </w:r>
                </w:p>
              </w:tc>
              <w:tc>
                <w:tcPr>
                  <w:tcW w:w="907"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11.0</w:t>
                  </w:r>
                </w:p>
              </w:tc>
              <w:tc>
                <w:tcPr>
                  <w:tcW w:w="852" w:type="dxa"/>
                  <w:vAlign w:val="center"/>
                </w:tcPr>
                <w:p>
                  <w:pPr>
                    <w:pStyle w:val="44"/>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1.07</w:t>
                  </w:r>
                </w:p>
              </w:tc>
              <w:tc>
                <w:tcPr>
                  <w:tcW w:w="906"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jc w:val="center"/>
              </w:trPr>
              <w:tc>
                <w:tcPr>
                  <w:tcW w:w="941"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1233"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550" w:type="dxa"/>
                  <w:vAlign w:val="center"/>
                </w:tcPr>
                <w:p>
                  <w:pPr>
                    <w:keepNext w:val="0"/>
                    <w:keepLines w:val="0"/>
                    <w:suppressLineNumbers w:val="0"/>
                    <w:tabs>
                      <w:tab w:val="left" w:pos="5400"/>
                    </w:tabs>
                    <w:spacing w:before="0" w:beforeAutospacing="0" w:after="0" w:afterAutospacing="0"/>
                    <w:ind w:left="0" w:right="0"/>
                    <w:jc w:val="center"/>
                    <w:rPr>
                      <w:rFonts w:hint="default"/>
                      <w:szCs w:val="21"/>
                    </w:rPr>
                  </w:pPr>
                  <w:r>
                    <w:rPr>
                      <w:rFonts w:hint="eastAsia"/>
                      <w:szCs w:val="21"/>
                    </w:rPr>
                    <w:t>4</w:t>
                  </w:r>
                </w:p>
              </w:tc>
              <w:tc>
                <w:tcPr>
                  <w:tcW w:w="1122"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7.17</w:t>
                  </w:r>
                </w:p>
              </w:tc>
              <w:tc>
                <w:tcPr>
                  <w:tcW w:w="896"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42</w:t>
                  </w:r>
                </w:p>
              </w:tc>
              <w:tc>
                <w:tcPr>
                  <w:tcW w:w="1208"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49</w:t>
                  </w:r>
                </w:p>
              </w:tc>
              <w:tc>
                <w:tcPr>
                  <w:tcW w:w="907"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11.6</w:t>
                  </w:r>
                </w:p>
              </w:tc>
              <w:tc>
                <w:tcPr>
                  <w:tcW w:w="852" w:type="dxa"/>
                  <w:vAlign w:val="center"/>
                </w:tcPr>
                <w:p>
                  <w:pPr>
                    <w:pStyle w:val="44"/>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1.06</w:t>
                  </w:r>
                </w:p>
              </w:tc>
              <w:tc>
                <w:tcPr>
                  <w:tcW w:w="906"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jc w:val="center"/>
              </w:trPr>
              <w:tc>
                <w:tcPr>
                  <w:tcW w:w="941"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1783" w:type="dxa"/>
                  <w:gridSpan w:val="2"/>
                  <w:vAlign w:val="center"/>
                </w:tcPr>
                <w:p>
                  <w:pPr>
                    <w:keepNext w:val="0"/>
                    <w:keepLines w:val="0"/>
                    <w:suppressLineNumbers w:val="0"/>
                    <w:tabs>
                      <w:tab w:val="left" w:pos="5400"/>
                    </w:tabs>
                    <w:spacing w:before="0" w:beforeAutospacing="0" w:after="0" w:afterAutospacing="0"/>
                    <w:ind w:left="0" w:right="0"/>
                    <w:jc w:val="center"/>
                    <w:rPr>
                      <w:rFonts w:hint="default"/>
                      <w:b/>
                      <w:szCs w:val="21"/>
                    </w:rPr>
                  </w:pPr>
                  <w:r>
                    <w:rPr>
                      <w:rFonts w:hint="eastAsia"/>
                      <w:b/>
                      <w:szCs w:val="21"/>
                    </w:rPr>
                    <w:t>日均值</w:t>
                  </w:r>
                </w:p>
              </w:tc>
              <w:tc>
                <w:tcPr>
                  <w:tcW w:w="1122" w:type="dxa"/>
                  <w:vAlign w:val="center"/>
                </w:tcPr>
                <w:p>
                  <w:pPr>
                    <w:pStyle w:val="44"/>
                    <w:keepNext w:val="0"/>
                    <w:keepLines w:val="0"/>
                    <w:widowControl/>
                    <w:suppressLineNumbers w:val="0"/>
                    <w:spacing w:before="0" w:beforeAutospacing="0" w:after="0" w:afterAutospacing="0"/>
                    <w:ind w:left="0" w:right="0"/>
                    <w:jc w:val="center"/>
                    <w:rPr>
                      <w:rFonts w:hint="default" w:ascii="Times New Roman" w:hAnsi="Times New Roman" w:cs="Times New Roman"/>
                      <w:b/>
                      <w:sz w:val="21"/>
                      <w:szCs w:val="21"/>
                    </w:rPr>
                  </w:pPr>
                  <w:r>
                    <w:rPr>
                      <w:rFonts w:hint="eastAsia" w:ascii="Times New Roman" w:hAnsi="Times New Roman" w:cs="Times New Roman"/>
                      <w:b/>
                      <w:sz w:val="21"/>
                      <w:szCs w:val="21"/>
                    </w:rPr>
                    <w:t>-</w:t>
                  </w:r>
                </w:p>
              </w:tc>
              <w:tc>
                <w:tcPr>
                  <w:tcW w:w="896" w:type="dxa"/>
                  <w:vAlign w:val="center"/>
                </w:tcPr>
                <w:p>
                  <w:pPr>
                    <w:keepNext w:val="0"/>
                    <w:keepLines w:val="0"/>
                    <w:widowControl/>
                    <w:suppressLineNumbers w:val="0"/>
                    <w:spacing w:before="0" w:beforeAutospacing="0" w:after="0" w:afterAutospacing="0"/>
                    <w:ind w:left="0" w:right="0"/>
                    <w:jc w:val="center"/>
                    <w:rPr>
                      <w:rFonts w:hint="eastAsia" w:eastAsia="宋体"/>
                      <w:b/>
                      <w:color w:val="000000"/>
                      <w:kern w:val="0"/>
                      <w:szCs w:val="21"/>
                      <w:lang w:val="en-US" w:eastAsia="zh-CN"/>
                    </w:rPr>
                  </w:pPr>
                  <w:r>
                    <w:rPr>
                      <w:rFonts w:hint="eastAsia"/>
                      <w:b/>
                      <w:color w:val="000000"/>
                      <w:szCs w:val="21"/>
                      <w:lang w:val="en-US" w:eastAsia="zh-CN"/>
                    </w:rPr>
                    <w:t>41</w:t>
                  </w:r>
                </w:p>
              </w:tc>
              <w:tc>
                <w:tcPr>
                  <w:tcW w:w="1208" w:type="dxa"/>
                  <w:vAlign w:val="center"/>
                </w:tcPr>
                <w:p>
                  <w:pPr>
                    <w:keepNext w:val="0"/>
                    <w:keepLines w:val="0"/>
                    <w:suppressLineNumbers w:val="0"/>
                    <w:spacing w:before="0" w:beforeAutospacing="0" w:after="0" w:afterAutospacing="0"/>
                    <w:ind w:left="0" w:right="0"/>
                    <w:jc w:val="center"/>
                    <w:rPr>
                      <w:rFonts w:hint="eastAsia" w:eastAsia="宋体"/>
                      <w:b/>
                      <w:color w:val="000000"/>
                      <w:szCs w:val="21"/>
                      <w:lang w:val="en-US" w:eastAsia="zh-CN"/>
                    </w:rPr>
                  </w:pPr>
                  <w:r>
                    <w:rPr>
                      <w:rFonts w:hint="eastAsia"/>
                      <w:b/>
                      <w:color w:val="000000"/>
                      <w:szCs w:val="21"/>
                      <w:lang w:val="en-US" w:eastAsia="zh-CN"/>
                    </w:rPr>
                    <w:t>61</w:t>
                  </w:r>
                </w:p>
              </w:tc>
              <w:tc>
                <w:tcPr>
                  <w:tcW w:w="907" w:type="dxa"/>
                  <w:vAlign w:val="center"/>
                </w:tcPr>
                <w:p>
                  <w:pPr>
                    <w:keepNext w:val="0"/>
                    <w:keepLines w:val="0"/>
                    <w:suppressLineNumbers w:val="0"/>
                    <w:spacing w:before="0" w:beforeAutospacing="0" w:after="0" w:afterAutospacing="0"/>
                    <w:ind w:left="0" w:right="0"/>
                    <w:jc w:val="center"/>
                    <w:rPr>
                      <w:rFonts w:hint="eastAsia" w:eastAsia="宋体"/>
                      <w:b/>
                      <w:color w:val="000000"/>
                      <w:szCs w:val="21"/>
                      <w:lang w:val="en-US" w:eastAsia="zh-CN"/>
                    </w:rPr>
                  </w:pPr>
                  <w:r>
                    <w:rPr>
                      <w:rFonts w:hint="eastAsia"/>
                      <w:b/>
                      <w:color w:val="000000"/>
                      <w:szCs w:val="21"/>
                      <w:lang w:val="en-US" w:eastAsia="zh-CN"/>
                    </w:rPr>
                    <w:t>11.4</w:t>
                  </w:r>
                </w:p>
              </w:tc>
              <w:tc>
                <w:tcPr>
                  <w:tcW w:w="852" w:type="dxa"/>
                  <w:vAlign w:val="center"/>
                </w:tcPr>
                <w:p>
                  <w:pPr>
                    <w:keepNext w:val="0"/>
                    <w:keepLines w:val="0"/>
                    <w:suppressLineNumbers w:val="0"/>
                    <w:spacing w:before="0" w:beforeAutospacing="0" w:after="0" w:afterAutospacing="0"/>
                    <w:ind w:left="0" w:right="0"/>
                    <w:jc w:val="center"/>
                    <w:rPr>
                      <w:rFonts w:hint="eastAsia" w:eastAsia="宋体"/>
                      <w:b/>
                      <w:color w:val="000000"/>
                      <w:szCs w:val="21"/>
                      <w:lang w:val="en-US" w:eastAsia="zh-CN"/>
                    </w:rPr>
                  </w:pPr>
                  <w:r>
                    <w:rPr>
                      <w:rFonts w:hint="eastAsia"/>
                      <w:b/>
                      <w:color w:val="000000"/>
                      <w:szCs w:val="21"/>
                      <w:lang w:val="en-US" w:eastAsia="zh-CN"/>
                    </w:rPr>
                    <w:t>1.06</w:t>
                  </w:r>
                </w:p>
              </w:tc>
              <w:tc>
                <w:tcPr>
                  <w:tcW w:w="906" w:type="dxa"/>
                  <w:vAlign w:val="center"/>
                </w:tcPr>
                <w:p>
                  <w:pPr>
                    <w:keepNext w:val="0"/>
                    <w:keepLines w:val="0"/>
                    <w:suppressLineNumbers w:val="0"/>
                    <w:spacing w:before="0" w:beforeAutospacing="0" w:after="0" w:afterAutospacing="0"/>
                    <w:ind w:left="0" w:right="0"/>
                    <w:jc w:val="center"/>
                    <w:rPr>
                      <w:rFonts w:hint="eastAsia" w:eastAsia="宋体"/>
                      <w:b/>
                      <w:color w:val="000000"/>
                      <w:szCs w:val="21"/>
                      <w:lang w:val="en-US" w:eastAsia="zh-CN"/>
                    </w:rPr>
                  </w:pPr>
                  <w:r>
                    <w:rPr>
                      <w:rFonts w:hint="eastAsia"/>
                      <w:b/>
                      <w:color w:val="000000"/>
                      <w:szCs w:val="21"/>
                      <w:lang w:val="en-US" w:eastAsia="zh-CN"/>
                    </w:rPr>
                    <w:t>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jc w:val="center"/>
              </w:trPr>
              <w:tc>
                <w:tcPr>
                  <w:tcW w:w="941"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1233" w:type="dxa"/>
                  <w:vMerge w:val="restart"/>
                  <w:vAlign w:val="center"/>
                </w:tcPr>
                <w:p>
                  <w:pPr>
                    <w:keepNext w:val="0"/>
                    <w:keepLines w:val="0"/>
                    <w:suppressLineNumbers w:val="0"/>
                    <w:tabs>
                      <w:tab w:val="left" w:pos="5400"/>
                    </w:tabs>
                    <w:spacing w:before="0" w:beforeAutospacing="0" w:after="0" w:afterAutospacing="0"/>
                    <w:ind w:left="0" w:right="0"/>
                    <w:jc w:val="center"/>
                    <w:rPr>
                      <w:rFonts w:hint="eastAsia" w:eastAsia="宋体"/>
                      <w:szCs w:val="21"/>
                      <w:lang w:val="en-US" w:eastAsia="zh-CN"/>
                    </w:rPr>
                  </w:pPr>
                  <w:r>
                    <w:rPr>
                      <w:rFonts w:hint="eastAsia"/>
                      <w:color w:val="000000" w:themeColor="text1"/>
                      <w:szCs w:val="21"/>
                      <w:lang w:val="en-US" w:eastAsia="zh-CN"/>
                      <w14:textFill>
                        <w14:solidFill>
                          <w14:schemeClr w14:val="tx1"/>
                        </w14:solidFill>
                      </w14:textFill>
                    </w:rPr>
                    <w:t>2018.10.19</w:t>
                  </w:r>
                </w:p>
              </w:tc>
              <w:tc>
                <w:tcPr>
                  <w:tcW w:w="550" w:type="dxa"/>
                  <w:vAlign w:val="center"/>
                </w:tcPr>
                <w:p>
                  <w:pPr>
                    <w:keepNext w:val="0"/>
                    <w:keepLines w:val="0"/>
                    <w:suppressLineNumbers w:val="0"/>
                    <w:tabs>
                      <w:tab w:val="left" w:pos="5400"/>
                    </w:tabs>
                    <w:spacing w:before="0" w:beforeAutospacing="0" w:after="0" w:afterAutospacing="0"/>
                    <w:ind w:left="0" w:right="0"/>
                    <w:jc w:val="center"/>
                    <w:rPr>
                      <w:rFonts w:hint="default"/>
                      <w:szCs w:val="21"/>
                    </w:rPr>
                  </w:pPr>
                  <w:r>
                    <w:rPr>
                      <w:rFonts w:hint="default"/>
                      <w:szCs w:val="21"/>
                    </w:rPr>
                    <w:t>1</w:t>
                  </w:r>
                </w:p>
              </w:tc>
              <w:tc>
                <w:tcPr>
                  <w:tcW w:w="1122"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7.31</w:t>
                  </w:r>
                </w:p>
              </w:tc>
              <w:tc>
                <w:tcPr>
                  <w:tcW w:w="896"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44</w:t>
                  </w:r>
                </w:p>
              </w:tc>
              <w:tc>
                <w:tcPr>
                  <w:tcW w:w="1208"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72</w:t>
                  </w:r>
                </w:p>
              </w:tc>
              <w:tc>
                <w:tcPr>
                  <w:tcW w:w="907"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10.6</w:t>
                  </w:r>
                </w:p>
              </w:tc>
              <w:tc>
                <w:tcPr>
                  <w:tcW w:w="852" w:type="dxa"/>
                  <w:vAlign w:val="center"/>
                </w:tcPr>
                <w:p>
                  <w:pPr>
                    <w:pStyle w:val="44"/>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1.08</w:t>
                  </w:r>
                </w:p>
              </w:tc>
              <w:tc>
                <w:tcPr>
                  <w:tcW w:w="906"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jc w:val="center"/>
              </w:trPr>
              <w:tc>
                <w:tcPr>
                  <w:tcW w:w="941"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1233"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550" w:type="dxa"/>
                  <w:vAlign w:val="center"/>
                </w:tcPr>
                <w:p>
                  <w:pPr>
                    <w:keepNext w:val="0"/>
                    <w:keepLines w:val="0"/>
                    <w:suppressLineNumbers w:val="0"/>
                    <w:tabs>
                      <w:tab w:val="left" w:pos="5400"/>
                    </w:tabs>
                    <w:spacing w:before="0" w:beforeAutospacing="0" w:after="0" w:afterAutospacing="0"/>
                    <w:ind w:left="0" w:right="0"/>
                    <w:jc w:val="center"/>
                    <w:rPr>
                      <w:rFonts w:hint="default"/>
                      <w:szCs w:val="21"/>
                    </w:rPr>
                  </w:pPr>
                  <w:r>
                    <w:rPr>
                      <w:rFonts w:hint="default"/>
                      <w:szCs w:val="21"/>
                    </w:rPr>
                    <w:t>2</w:t>
                  </w:r>
                </w:p>
              </w:tc>
              <w:tc>
                <w:tcPr>
                  <w:tcW w:w="1122"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7.25</w:t>
                  </w:r>
                </w:p>
              </w:tc>
              <w:tc>
                <w:tcPr>
                  <w:tcW w:w="896"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42</w:t>
                  </w:r>
                </w:p>
              </w:tc>
              <w:tc>
                <w:tcPr>
                  <w:tcW w:w="1208"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95</w:t>
                  </w:r>
                </w:p>
              </w:tc>
              <w:tc>
                <w:tcPr>
                  <w:tcW w:w="907"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10.0</w:t>
                  </w:r>
                </w:p>
              </w:tc>
              <w:tc>
                <w:tcPr>
                  <w:tcW w:w="852" w:type="dxa"/>
                  <w:vAlign w:val="center"/>
                </w:tcPr>
                <w:p>
                  <w:pPr>
                    <w:pStyle w:val="44"/>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1.04</w:t>
                  </w:r>
                </w:p>
              </w:tc>
              <w:tc>
                <w:tcPr>
                  <w:tcW w:w="906"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jc w:val="center"/>
              </w:trPr>
              <w:tc>
                <w:tcPr>
                  <w:tcW w:w="941"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1233"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550" w:type="dxa"/>
                  <w:vAlign w:val="center"/>
                </w:tcPr>
                <w:p>
                  <w:pPr>
                    <w:keepNext w:val="0"/>
                    <w:keepLines w:val="0"/>
                    <w:suppressLineNumbers w:val="0"/>
                    <w:tabs>
                      <w:tab w:val="left" w:pos="5400"/>
                    </w:tabs>
                    <w:spacing w:before="0" w:beforeAutospacing="0" w:after="0" w:afterAutospacing="0"/>
                    <w:ind w:left="0" w:right="0"/>
                    <w:jc w:val="center"/>
                    <w:rPr>
                      <w:rFonts w:hint="default"/>
                      <w:szCs w:val="21"/>
                    </w:rPr>
                  </w:pPr>
                  <w:r>
                    <w:rPr>
                      <w:rFonts w:hint="eastAsia"/>
                      <w:szCs w:val="21"/>
                    </w:rPr>
                    <w:t>3</w:t>
                  </w:r>
                </w:p>
              </w:tc>
              <w:tc>
                <w:tcPr>
                  <w:tcW w:w="1122"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7.12</w:t>
                  </w:r>
                </w:p>
              </w:tc>
              <w:tc>
                <w:tcPr>
                  <w:tcW w:w="896"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42</w:t>
                  </w:r>
                </w:p>
              </w:tc>
              <w:tc>
                <w:tcPr>
                  <w:tcW w:w="1208"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51</w:t>
                  </w:r>
                </w:p>
              </w:tc>
              <w:tc>
                <w:tcPr>
                  <w:tcW w:w="907"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10.3</w:t>
                  </w:r>
                </w:p>
              </w:tc>
              <w:tc>
                <w:tcPr>
                  <w:tcW w:w="852" w:type="dxa"/>
                  <w:vAlign w:val="center"/>
                </w:tcPr>
                <w:p>
                  <w:pPr>
                    <w:pStyle w:val="44"/>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1.05</w:t>
                  </w:r>
                </w:p>
              </w:tc>
              <w:tc>
                <w:tcPr>
                  <w:tcW w:w="906"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jc w:val="center"/>
              </w:trPr>
              <w:tc>
                <w:tcPr>
                  <w:tcW w:w="941"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1233"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550" w:type="dxa"/>
                  <w:vAlign w:val="center"/>
                </w:tcPr>
                <w:p>
                  <w:pPr>
                    <w:keepNext w:val="0"/>
                    <w:keepLines w:val="0"/>
                    <w:suppressLineNumbers w:val="0"/>
                    <w:tabs>
                      <w:tab w:val="left" w:pos="5400"/>
                    </w:tabs>
                    <w:spacing w:before="0" w:beforeAutospacing="0" w:after="0" w:afterAutospacing="0"/>
                    <w:ind w:left="0" w:right="0"/>
                    <w:jc w:val="center"/>
                    <w:rPr>
                      <w:rFonts w:hint="default"/>
                      <w:szCs w:val="21"/>
                    </w:rPr>
                  </w:pPr>
                  <w:r>
                    <w:rPr>
                      <w:rFonts w:hint="eastAsia"/>
                      <w:szCs w:val="21"/>
                    </w:rPr>
                    <w:t>4</w:t>
                  </w:r>
                </w:p>
              </w:tc>
              <w:tc>
                <w:tcPr>
                  <w:tcW w:w="1122"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7.20</w:t>
                  </w:r>
                </w:p>
              </w:tc>
              <w:tc>
                <w:tcPr>
                  <w:tcW w:w="896"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43</w:t>
                  </w:r>
                </w:p>
              </w:tc>
              <w:tc>
                <w:tcPr>
                  <w:tcW w:w="1208"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60</w:t>
                  </w:r>
                </w:p>
              </w:tc>
              <w:tc>
                <w:tcPr>
                  <w:tcW w:w="907"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9.82</w:t>
                  </w:r>
                </w:p>
              </w:tc>
              <w:tc>
                <w:tcPr>
                  <w:tcW w:w="852" w:type="dxa"/>
                  <w:vAlign w:val="center"/>
                </w:tcPr>
                <w:p>
                  <w:pPr>
                    <w:pStyle w:val="44"/>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1.07</w:t>
                  </w:r>
                </w:p>
              </w:tc>
              <w:tc>
                <w:tcPr>
                  <w:tcW w:w="906"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jc w:val="center"/>
              </w:trPr>
              <w:tc>
                <w:tcPr>
                  <w:tcW w:w="941"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1783" w:type="dxa"/>
                  <w:gridSpan w:val="2"/>
                  <w:vAlign w:val="center"/>
                </w:tcPr>
                <w:p>
                  <w:pPr>
                    <w:keepNext w:val="0"/>
                    <w:keepLines w:val="0"/>
                    <w:suppressLineNumbers w:val="0"/>
                    <w:tabs>
                      <w:tab w:val="left" w:pos="5400"/>
                    </w:tabs>
                    <w:spacing w:before="0" w:beforeAutospacing="0" w:after="0" w:afterAutospacing="0"/>
                    <w:ind w:left="0" w:right="0"/>
                    <w:jc w:val="center"/>
                    <w:rPr>
                      <w:rFonts w:hint="default"/>
                      <w:b/>
                      <w:szCs w:val="21"/>
                    </w:rPr>
                  </w:pPr>
                  <w:r>
                    <w:rPr>
                      <w:rFonts w:hint="eastAsia"/>
                      <w:b/>
                      <w:szCs w:val="21"/>
                    </w:rPr>
                    <w:t>日均值</w:t>
                  </w:r>
                </w:p>
              </w:tc>
              <w:tc>
                <w:tcPr>
                  <w:tcW w:w="1122" w:type="dxa"/>
                  <w:vAlign w:val="center"/>
                </w:tcPr>
                <w:p>
                  <w:pPr>
                    <w:pStyle w:val="44"/>
                    <w:keepNext w:val="0"/>
                    <w:keepLines w:val="0"/>
                    <w:widowControl/>
                    <w:suppressLineNumbers w:val="0"/>
                    <w:spacing w:before="0" w:beforeAutospacing="0" w:after="0" w:afterAutospacing="0"/>
                    <w:ind w:left="0" w:right="0"/>
                    <w:jc w:val="center"/>
                    <w:rPr>
                      <w:rFonts w:hint="default" w:ascii="Times New Roman" w:hAnsi="Times New Roman" w:cs="Times New Roman"/>
                      <w:b/>
                      <w:sz w:val="21"/>
                      <w:szCs w:val="21"/>
                    </w:rPr>
                  </w:pPr>
                  <w:r>
                    <w:rPr>
                      <w:rFonts w:hint="eastAsia" w:ascii="Times New Roman" w:hAnsi="Times New Roman" w:cs="Times New Roman"/>
                      <w:b/>
                      <w:sz w:val="21"/>
                      <w:szCs w:val="21"/>
                    </w:rPr>
                    <w:t>-</w:t>
                  </w:r>
                </w:p>
              </w:tc>
              <w:tc>
                <w:tcPr>
                  <w:tcW w:w="896" w:type="dxa"/>
                  <w:vAlign w:val="center"/>
                </w:tcPr>
                <w:p>
                  <w:pPr>
                    <w:keepNext w:val="0"/>
                    <w:keepLines w:val="0"/>
                    <w:widowControl/>
                    <w:suppressLineNumbers w:val="0"/>
                    <w:spacing w:before="0" w:beforeAutospacing="0" w:after="0" w:afterAutospacing="0"/>
                    <w:ind w:left="0" w:right="0"/>
                    <w:jc w:val="center"/>
                    <w:rPr>
                      <w:rFonts w:hint="eastAsia" w:eastAsia="宋体"/>
                      <w:b/>
                      <w:color w:val="000000"/>
                      <w:kern w:val="0"/>
                      <w:szCs w:val="21"/>
                      <w:lang w:val="en-US" w:eastAsia="zh-CN"/>
                    </w:rPr>
                  </w:pPr>
                  <w:r>
                    <w:rPr>
                      <w:rFonts w:hint="eastAsia"/>
                      <w:b/>
                      <w:color w:val="000000"/>
                      <w:szCs w:val="21"/>
                      <w:lang w:val="en-US" w:eastAsia="zh-CN"/>
                    </w:rPr>
                    <w:t>43</w:t>
                  </w:r>
                </w:p>
              </w:tc>
              <w:tc>
                <w:tcPr>
                  <w:tcW w:w="1208" w:type="dxa"/>
                  <w:vAlign w:val="center"/>
                </w:tcPr>
                <w:p>
                  <w:pPr>
                    <w:keepNext w:val="0"/>
                    <w:keepLines w:val="0"/>
                    <w:suppressLineNumbers w:val="0"/>
                    <w:spacing w:before="0" w:beforeAutospacing="0" w:after="0" w:afterAutospacing="0"/>
                    <w:ind w:left="0" w:right="0"/>
                    <w:jc w:val="center"/>
                    <w:rPr>
                      <w:rFonts w:hint="eastAsia" w:eastAsia="宋体"/>
                      <w:b/>
                      <w:color w:val="000000"/>
                      <w:szCs w:val="21"/>
                      <w:lang w:val="en-US" w:eastAsia="zh-CN"/>
                    </w:rPr>
                  </w:pPr>
                  <w:r>
                    <w:rPr>
                      <w:rFonts w:hint="eastAsia"/>
                      <w:b/>
                      <w:color w:val="000000"/>
                      <w:szCs w:val="21"/>
                      <w:lang w:val="en-US" w:eastAsia="zh-CN"/>
                    </w:rPr>
                    <w:t>70</w:t>
                  </w:r>
                </w:p>
              </w:tc>
              <w:tc>
                <w:tcPr>
                  <w:tcW w:w="907" w:type="dxa"/>
                  <w:vAlign w:val="center"/>
                </w:tcPr>
                <w:p>
                  <w:pPr>
                    <w:keepNext w:val="0"/>
                    <w:keepLines w:val="0"/>
                    <w:suppressLineNumbers w:val="0"/>
                    <w:spacing w:before="0" w:beforeAutospacing="0" w:after="0" w:afterAutospacing="0"/>
                    <w:ind w:left="0" w:right="0"/>
                    <w:jc w:val="center"/>
                    <w:rPr>
                      <w:rFonts w:hint="eastAsia" w:eastAsia="宋体"/>
                      <w:b/>
                      <w:color w:val="000000"/>
                      <w:szCs w:val="21"/>
                      <w:lang w:val="en-US" w:eastAsia="zh-CN"/>
                    </w:rPr>
                  </w:pPr>
                  <w:r>
                    <w:rPr>
                      <w:rFonts w:hint="eastAsia"/>
                      <w:b/>
                      <w:color w:val="000000"/>
                      <w:szCs w:val="21"/>
                      <w:lang w:val="en-US" w:eastAsia="zh-CN"/>
                    </w:rPr>
                    <w:t>10.2</w:t>
                  </w:r>
                </w:p>
              </w:tc>
              <w:tc>
                <w:tcPr>
                  <w:tcW w:w="852" w:type="dxa"/>
                  <w:vAlign w:val="center"/>
                </w:tcPr>
                <w:p>
                  <w:pPr>
                    <w:keepNext w:val="0"/>
                    <w:keepLines w:val="0"/>
                    <w:suppressLineNumbers w:val="0"/>
                    <w:spacing w:before="0" w:beforeAutospacing="0" w:after="0" w:afterAutospacing="0"/>
                    <w:ind w:left="0" w:right="0"/>
                    <w:jc w:val="center"/>
                    <w:rPr>
                      <w:rFonts w:hint="eastAsia" w:eastAsia="宋体"/>
                      <w:b/>
                      <w:color w:val="000000"/>
                      <w:szCs w:val="21"/>
                      <w:lang w:val="en-US" w:eastAsia="zh-CN"/>
                    </w:rPr>
                  </w:pPr>
                  <w:r>
                    <w:rPr>
                      <w:rFonts w:hint="eastAsia"/>
                      <w:b/>
                      <w:color w:val="000000"/>
                      <w:szCs w:val="21"/>
                      <w:lang w:val="en-US" w:eastAsia="zh-CN"/>
                    </w:rPr>
                    <w:t>1.06</w:t>
                  </w:r>
                </w:p>
              </w:tc>
              <w:tc>
                <w:tcPr>
                  <w:tcW w:w="906" w:type="dxa"/>
                  <w:vAlign w:val="center"/>
                </w:tcPr>
                <w:p>
                  <w:pPr>
                    <w:keepNext w:val="0"/>
                    <w:keepLines w:val="0"/>
                    <w:suppressLineNumbers w:val="0"/>
                    <w:spacing w:before="0" w:beforeAutospacing="0" w:after="0" w:afterAutospacing="0"/>
                    <w:ind w:left="0" w:right="0"/>
                    <w:jc w:val="center"/>
                    <w:rPr>
                      <w:rFonts w:hint="eastAsia" w:eastAsia="宋体"/>
                      <w:b/>
                      <w:color w:val="000000"/>
                      <w:szCs w:val="21"/>
                      <w:lang w:val="en-US" w:eastAsia="zh-CN"/>
                    </w:rPr>
                  </w:pPr>
                  <w:r>
                    <w:rPr>
                      <w:rFonts w:hint="eastAsia"/>
                      <w:b/>
                      <w:color w:val="000000"/>
                      <w:szCs w:val="21"/>
                      <w:lang w:val="en-US" w:eastAsia="zh-CN"/>
                    </w:rPr>
                    <w:t>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jc w:val="center"/>
              </w:trPr>
              <w:tc>
                <w:tcPr>
                  <w:tcW w:w="2724" w:type="dxa"/>
                  <w:gridSpan w:val="3"/>
                  <w:vAlign w:val="center"/>
                </w:tcPr>
                <w:p>
                  <w:pPr>
                    <w:keepNext w:val="0"/>
                    <w:keepLines w:val="0"/>
                    <w:suppressLineNumbers w:val="0"/>
                    <w:spacing w:before="48" w:beforeLines="20" w:beforeAutospacing="0" w:after="48" w:afterLines="20" w:afterAutospacing="0"/>
                    <w:ind w:left="-149" w:leftChars="-71" w:right="-134" w:rightChars="-64"/>
                    <w:jc w:val="center"/>
                    <w:rPr>
                      <w:rFonts w:hint="default" w:eastAsiaTheme="majorEastAsia"/>
                      <w:b/>
                      <w:szCs w:val="21"/>
                    </w:rPr>
                  </w:pPr>
                  <w:r>
                    <w:rPr>
                      <w:rFonts w:hint="eastAsia" w:eastAsiaTheme="majorEastAsia"/>
                      <w:b/>
                      <w:szCs w:val="21"/>
                    </w:rPr>
                    <w:t>最大值</w:t>
                  </w:r>
                  <w:r>
                    <w:rPr>
                      <w:rFonts w:hint="default" w:eastAsiaTheme="majorEastAsia"/>
                      <w:b/>
                      <w:szCs w:val="21"/>
                    </w:rPr>
                    <w:t>均值（</w:t>
                  </w:r>
                  <w:r>
                    <w:rPr>
                      <w:rFonts w:hint="eastAsia" w:eastAsiaTheme="majorEastAsia"/>
                      <w:b/>
                      <w:szCs w:val="21"/>
                    </w:rPr>
                    <w:t>范围</w:t>
                  </w:r>
                  <w:r>
                    <w:rPr>
                      <w:rFonts w:hint="default" w:eastAsiaTheme="majorEastAsia"/>
                      <w:b/>
                      <w:szCs w:val="21"/>
                    </w:rPr>
                    <w:t>）</w:t>
                  </w:r>
                </w:p>
              </w:tc>
              <w:tc>
                <w:tcPr>
                  <w:tcW w:w="1122"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sz w:val="21"/>
                      <w:szCs w:val="21"/>
                      <w:lang w:val="en-US" w:eastAsia="zh-CN"/>
                    </w:rPr>
                  </w:pPr>
                  <w:r>
                    <w:rPr>
                      <w:rFonts w:hint="eastAsia" w:ascii="Times New Roman" w:hAnsi="Times New Roman" w:cs="Times New Roman"/>
                      <w:b/>
                      <w:sz w:val="21"/>
                      <w:szCs w:val="21"/>
                      <w:lang w:val="en-US" w:eastAsia="zh-CN"/>
                    </w:rPr>
                    <w:t>7.20</w:t>
                  </w:r>
                  <w:r>
                    <w:rPr>
                      <w:rFonts w:hint="eastAsia" w:ascii="Times New Roman" w:hAnsi="Times New Roman" w:cs="Times New Roman"/>
                      <w:b/>
                      <w:sz w:val="21"/>
                      <w:szCs w:val="21"/>
                    </w:rPr>
                    <w:t>-</w:t>
                  </w:r>
                  <w:r>
                    <w:rPr>
                      <w:rFonts w:hint="eastAsia" w:ascii="Times New Roman" w:hAnsi="Times New Roman" w:cs="Times New Roman"/>
                      <w:b/>
                      <w:sz w:val="21"/>
                      <w:szCs w:val="21"/>
                      <w:lang w:val="en-US" w:eastAsia="zh-CN"/>
                    </w:rPr>
                    <w:t>7.22</w:t>
                  </w:r>
                </w:p>
              </w:tc>
              <w:tc>
                <w:tcPr>
                  <w:tcW w:w="896"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sz w:val="21"/>
                      <w:szCs w:val="21"/>
                      <w:lang w:val="en-US" w:eastAsia="zh-CN"/>
                    </w:rPr>
                  </w:pPr>
                  <w:r>
                    <w:rPr>
                      <w:rFonts w:hint="eastAsia" w:ascii="Times New Roman" w:hAnsi="Times New Roman" w:cs="Times New Roman"/>
                      <w:b/>
                      <w:sz w:val="21"/>
                      <w:szCs w:val="21"/>
                      <w:lang w:val="en-US" w:eastAsia="zh-CN"/>
                    </w:rPr>
                    <w:t>43</w:t>
                  </w:r>
                </w:p>
              </w:tc>
              <w:tc>
                <w:tcPr>
                  <w:tcW w:w="1208"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sz w:val="21"/>
                      <w:szCs w:val="21"/>
                      <w:lang w:val="en-US" w:eastAsia="zh-CN"/>
                    </w:rPr>
                  </w:pPr>
                  <w:r>
                    <w:rPr>
                      <w:rFonts w:hint="eastAsia" w:ascii="Times New Roman" w:hAnsi="Times New Roman" w:cs="Times New Roman"/>
                      <w:b/>
                      <w:sz w:val="21"/>
                      <w:szCs w:val="21"/>
                      <w:lang w:val="en-US" w:eastAsia="zh-CN"/>
                    </w:rPr>
                    <w:t>70</w:t>
                  </w:r>
                </w:p>
              </w:tc>
              <w:tc>
                <w:tcPr>
                  <w:tcW w:w="907" w:type="dxa"/>
                  <w:vAlign w:val="center"/>
                </w:tcPr>
                <w:p>
                  <w:pPr>
                    <w:pStyle w:val="44"/>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sz w:val="21"/>
                      <w:szCs w:val="21"/>
                      <w:lang w:val="en-US" w:eastAsia="zh-CN"/>
                    </w:rPr>
                  </w:pPr>
                  <w:r>
                    <w:rPr>
                      <w:rFonts w:hint="eastAsia" w:ascii="Times New Roman" w:hAnsi="Times New Roman" w:cs="Times New Roman"/>
                      <w:b/>
                      <w:sz w:val="21"/>
                      <w:szCs w:val="21"/>
                      <w:lang w:val="en-US" w:eastAsia="zh-CN"/>
                    </w:rPr>
                    <w:t>11.4</w:t>
                  </w:r>
                </w:p>
              </w:tc>
              <w:tc>
                <w:tcPr>
                  <w:tcW w:w="852" w:type="dxa"/>
                  <w:vAlign w:val="center"/>
                </w:tcPr>
                <w:p>
                  <w:pPr>
                    <w:keepNext w:val="0"/>
                    <w:keepLines w:val="0"/>
                    <w:suppressLineNumbers w:val="0"/>
                    <w:tabs>
                      <w:tab w:val="left" w:pos="5400"/>
                    </w:tabs>
                    <w:spacing w:before="0" w:beforeAutospacing="0" w:after="0" w:afterAutospacing="0"/>
                    <w:ind w:left="0" w:right="0"/>
                    <w:jc w:val="center"/>
                    <w:rPr>
                      <w:rFonts w:hint="eastAsia" w:eastAsia="宋体"/>
                      <w:b/>
                      <w:szCs w:val="21"/>
                      <w:lang w:val="en-US" w:eastAsia="zh-CN"/>
                    </w:rPr>
                  </w:pPr>
                  <w:r>
                    <w:rPr>
                      <w:rFonts w:hint="eastAsia"/>
                      <w:b/>
                      <w:szCs w:val="21"/>
                      <w:lang w:val="en-US" w:eastAsia="zh-CN"/>
                    </w:rPr>
                    <w:t>1.06</w:t>
                  </w:r>
                </w:p>
              </w:tc>
              <w:tc>
                <w:tcPr>
                  <w:tcW w:w="906" w:type="dxa"/>
                  <w:vAlign w:val="center"/>
                </w:tcPr>
                <w:p>
                  <w:pPr>
                    <w:keepNext w:val="0"/>
                    <w:keepLines w:val="0"/>
                    <w:suppressLineNumbers w:val="0"/>
                    <w:tabs>
                      <w:tab w:val="left" w:pos="5400"/>
                    </w:tabs>
                    <w:spacing w:before="0" w:beforeAutospacing="0" w:after="0" w:afterAutospacing="0"/>
                    <w:ind w:left="0" w:right="0"/>
                    <w:jc w:val="center"/>
                    <w:rPr>
                      <w:rFonts w:hint="eastAsia" w:eastAsia="宋体"/>
                      <w:b/>
                      <w:szCs w:val="21"/>
                      <w:lang w:val="en-US" w:eastAsia="zh-CN"/>
                    </w:rPr>
                  </w:pPr>
                  <w:r>
                    <w:rPr>
                      <w:rFonts w:hint="eastAsia"/>
                      <w:b/>
                      <w:szCs w:val="21"/>
                      <w:lang w:val="en-US" w:eastAsia="zh-CN"/>
                    </w:rPr>
                    <w:t>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jc w:val="center"/>
              </w:trPr>
              <w:tc>
                <w:tcPr>
                  <w:tcW w:w="2724" w:type="dxa"/>
                  <w:gridSpan w:val="3"/>
                  <w:vAlign w:val="center"/>
                </w:tcPr>
                <w:p>
                  <w:pPr>
                    <w:keepNext w:val="0"/>
                    <w:keepLines w:val="0"/>
                    <w:suppressLineNumbers w:val="0"/>
                    <w:spacing w:before="48" w:beforeLines="20" w:beforeAutospacing="0" w:after="48" w:afterLines="20" w:afterAutospacing="0"/>
                    <w:ind w:left="-149" w:leftChars="-71" w:right="-134" w:rightChars="-64"/>
                    <w:jc w:val="center"/>
                    <w:rPr>
                      <w:rFonts w:hint="default" w:eastAsiaTheme="majorEastAsia"/>
                      <w:b/>
                      <w:szCs w:val="21"/>
                    </w:rPr>
                  </w:pPr>
                  <w:r>
                    <w:rPr>
                      <w:rFonts w:hint="eastAsia" w:eastAsiaTheme="majorEastAsia"/>
                      <w:b/>
                      <w:szCs w:val="21"/>
                    </w:rPr>
                    <w:t>标准</w:t>
                  </w:r>
                  <w:r>
                    <w:rPr>
                      <w:rFonts w:hint="default" w:eastAsiaTheme="majorEastAsia"/>
                      <w:b/>
                      <w:szCs w:val="21"/>
                    </w:rPr>
                    <w:t>限值</w:t>
                  </w:r>
                </w:p>
              </w:tc>
              <w:tc>
                <w:tcPr>
                  <w:tcW w:w="1122" w:type="dxa"/>
                  <w:vAlign w:val="center"/>
                </w:tcPr>
                <w:p>
                  <w:pPr>
                    <w:pStyle w:val="44"/>
                    <w:keepNext w:val="0"/>
                    <w:keepLines w:val="0"/>
                    <w:widowControl/>
                    <w:suppressLineNumbers w:val="0"/>
                    <w:spacing w:before="0" w:beforeAutospacing="0" w:after="0" w:afterAutospacing="0"/>
                    <w:ind w:left="0" w:right="0"/>
                    <w:jc w:val="center"/>
                    <w:rPr>
                      <w:rFonts w:hint="default" w:ascii="Times New Roman" w:hAnsi="Times New Roman" w:cs="Times New Roman"/>
                      <w:b/>
                      <w:sz w:val="21"/>
                      <w:szCs w:val="21"/>
                    </w:rPr>
                  </w:pPr>
                  <w:r>
                    <w:rPr>
                      <w:rFonts w:hint="eastAsia" w:ascii="Times New Roman" w:hAnsi="Times New Roman" w:cs="Times New Roman"/>
                      <w:b/>
                      <w:sz w:val="21"/>
                      <w:szCs w:val="21"/>
                    </w:rPr>
                    <w:t>6-9</w:t>
                  </w:r>
                </w:p>
              </w:tc>
              <w:tc>
                <w:tcPr>
                  <w:tcW w:w="896" w:type="dxa"/>
                  <w:vAlign w:val="center"/>
                </w:tcPr>
                <w:p>
                  <w:pPr>
                    <w:pStyle w:val="44"/>
                    <w:keepNext w:val="0"/>
                    <w:keepLines w:val="0"/>
                    <w:widowControl/>
                    <w:suppressLineNumbers w:val="0"/>
                    <w:spacing w:before="0" w:beforeAutospacing="0" w:after="0" w:afterAutospacing="0"/>
                    <w:ind w:left="0" w:right="0"/>
                    <w:jc w:val="center"/>
                    <w:rPr>
                      <w:rFonts w:hint="default" w:ascii="Times New Roman" w:hAnsi="Times New Roman" w:cs="Times New Roman"/>
                      <w:b/>
                      <w:sz w:val="21"/>
                      <w:szCs w:val="21"/>
                    </w:rPr>
                  </w:pPr>
                  <w:r>
                    <w:rPr>
                      <w:rFonts w:hint="eastAsia" w:ascii="Times New Roman" w:hAnsi="Times New Roman" w:cs="Times New Roman"/>
                      <w:b/>
                      <w:sz w:val="21"/>
                      <w:szCs w:val="21"/>
                    </w:rPr>
                    <w:t>400</w:t>
                  </w:r>
                </w:p>
              </w:tc>
              <w:tc>
                <w:tcPr>
                  <w:tcW w:w="1208" w:type="dxa"/>
                  <w:vAlign w:val="center"/>
                </w:tcPr>
                <w:p>
                  <w:pPr>
                    <w:pStyle w:val="44"/>
                    <w:keepNext w:val="0"/>
                    <w:keepLines w:val="0"/>
                    <w:widowControl/>
                    <w:suppressLineNumbers w:val="0"/>
                    <w:spacing w:before="0" w:beforeAutospacing="0" w:after="0" w:afterAutospacing="0"/>
                    <w:ind w:left="0" w:right="0"/>
                    <w:jc w:val="center"/>
                    <w:rPr>
                      <w:rFonts w:hint="default" w:ascii="Times New Roman" w:hAnsi="Times New Roman" w:cs="Times New Roman"/>
                      <w:b/>
                      <w:sz w:val="21"/>
                      <w:szCs w:val="21"/>
                    </w:rPr>
                  </w:pPr>
                  <w:r>
                    <w:rPr>
                      <w:rFonts w:hint="eastAsia" w:ascii="Times New Roman" w:hAnsi="Times New Roman" w:cs="Times New Roman"/>
                      <w:b/>
                      <w:sz w:val="21"/>
                      <w:szCs w:val="21"/>
                    </w:rPr>
                    <w:t>500</w:t>
                  </w:r>
                </w:p>
              </w:tc>
              <w:tc>
                <w:tcPr>
                  <w:tcW w:w="907" w:type="dxa"/>
                  <w:vAlign w:val="center"/>
                </w:tcPr>
                <w:p>
                  <w:pPr>
                    <w:pStyle w:val="44"/>
                    <w:keepNext w:val="0"/>
                    <w:keepLines w:val="0"/>
                    <w:widowControl/>
                    <w:suppressLineNumbers w:val="0"/>
                    <w:spacing w:before="0" w:beforeAutospacing="0" w:after="0" w:afterAutospacing="0"/>
                    <w:ind w:left="0" w:right="0"/>
                    <w:jc w:val="center"/>
                    <w:rPr>
                      <w:rFonts w:hint="default" w:ascii="Times New Roman" w:hAnsi="Times New Roman" w:cs="Times New Roman"/>
                      <w:b/>
                      <w:sz w:val="21"/>
                      <w:szCs w:val="21"/>
                    </w:rPr>
                  </w:pPr>
                  <w:r>
                    <w:rPr>
                      <w:rFonts w:hint="eastAsia" w:ascii="Times New Roman" w:hAnsi="Times New Roman" w:cs="Times New Roman"/>
                      <w:b/>
                      <w:sz w:val="21"/>
                      <w:szCs w:val="21"/>
                    </w:rPr>
                    <w:t>35</w:t>
                  </w:r>
                </w:p>
              </w:tc>
              <w:tc>
                <w:tcPr>
                  <w:tcW w:w="852" w:type="dxa"/>
                  <w:vAlign w:val="center"/>
                </w:tcPr>
                <w:p>
                  <w:pPr>
                    <w:keepNext w:val="0"/>
                    <w:keepLines w:val="0"/>
                    <w:suppressLineNumbers w:val="0"/>
                    <w:tabs>
                      <w:tab w:val="left" w:pos="5400"/>
                    </w:tabs>
                    <w:spacing w:before="0" w:beforeAutospacing="0" w:after="0" w:afterAutospacing="0"/>
                    <w:ind w:left="0" w:right="0"/>
                    <w:jc w:val="center"/>
                    <w:rPr>
                      <w:rFonts w:hint="default"/>
                      <w:b/>
                      <w:szCs w:val="21"/>
                    </w:rPr>
                  </w:pPr>
                  <w:r>
                    <w:rPr>
                      <w:rFonts w:hint="eastAsia"/>
                      <w:b/>
                      <w:szCs w:val="21"/>
                    </w:rPr>
                    <w:t>8</w:t>
                  </w:r>
                </w:p>
              </w:tc>
              <w:tc>
                <w:tcPr>
                  <w:tcW w:w="906" w:type="dxa"/>
                  <w:vAlign w:val="center"/>
                </w:tcPr>
                <w:p>
                  <w:pPr>
                    <w:keepNext w:val="0"/>
                    <w:keepLines w:val="0"/>
                    <w:suppressLineNumbers w:val="0"/>
                    <w:tabs>
                      <w:tab w:val="left" w:pos="5400"/>
                    </w:tabs>
                    <w:spacing w:before="0" w:beforeAutospacing="0" w:after="0" w:afterAutospacing="0"/>
                    <w:ind w:left="0" w:right="0"/>
                    <w:jc w:val="center"/>
                    <w:rPr>
                      <w:rFonts w:hint="default"/>
                      <w:b/>
                      <w:szCs w:val="21"/>
                    </w:rPr>
                  </w:pPr>
                  <w:r>
                    <w:rPr>
                      <w:rFonts w:hint="eastAsia"/>
                      <w:b/>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jc w:val="center"/>
              </w:trPr>
              <w:tc>
                <w:tcPr>
                  <w:tcW w:w="2724" w:type="dxa"/>
                  <w:gridSpan w:val="3"/>
                  <w:vAlign w:val="center"/>
                </w:tcPr>
                <w:p>
                  <w:pPr>
                    <w:keepNext w:val="0"/>
                    <w:keepLines w:val="0"/>
                    <w:suppressLineNumbers w:val="0"/>
                    <w:spacing w:before="48" w:beforeLines="20" w:beforeAutospacing="0" w:after="48" w:afterLines="20" w:afterAutospacing="0"/>
                    <w:ind w:left="-149" w:leftChars="-71" w:right="-134" w:rightChars="-64"/>
                    <w:jc w:val="center"/>
                    <w:rPr>
                      <w:rFonts w:hint="default" w:eastAsiaTheme="majorEastAsia"/>
                      <w:b/>
                      <w:szCs w:val="21"/>
                    </w:rPr>
                  </w:pPr>
                  <w:r>
                    <w:rPr>
                      <w:rFonts w:hint="eastAsia" w:eastAsiaTheme="majorEastAsia"/>
                      <w:b/>
                      <w:szCs w:val="21"/>
                    </w:rPr>
                    <w:t>是否</w:t>
                  </w:r>
                  <w:r>
                    <w:rPr>
                      <w:rFonts w:hint="default" w:eastAsiaTheme="majorEastAsia"/>
                      <w:b/>
                      <w:szCs w:val="21"/>
                    </w:rPr>
                    <w:t>符合</w:t>
                  </w:r>
                </w:p>
              </w:tc>
              <w:tc>
                <w:tcPr>
                  <w:tcW w:w="1122" w:type="dxa"/>
                  <w:vAlign w:val="center"/>
                </w:tcPr>
                <w:p>
                  <w:pPr>
                    <w:keepNext w:val="0"/>
                    <w:keepLines w:val="0"/>
                    <w:suppressLineNumbers w:val="0"/>
                    <w:spacing w:before="48" w:beforeLines="20" w:beforeAutospacing="0" w:after="48" w:afterLines="20" w:afterAutospacing="0"/>
                    <w:ind w:left="-105" w:leftChars="-50" w:right="-105" w:rightChars="-50"/>
                    <w:jc w:val="center"/>
                    <w:rPr>
                      <w:rFonts w:hint="default" w:eastAsiaTheme="majorEastAsia"/>
                      <w:b/>
                      <w:bCs/>
                      <w:szCs w:val="21"/>
                    </w:rPr>
                  </w:pPr>
                  <w:r>
                    <w:rPr>
                      <w:rFonts w:hint="eastAsia" w:eastAsiaTheme="majorEastAsia"/>
                      <w:b/>
                      <w:bCs/>
                      <w:szCs w:val="21"/>
                    </w:rPr>
                    <w:t>符合</w:t>
                  </w:r>
                </w:p>
              </w:tc>
              <w:tc>
                <w:tcPr>
                  <w:tcW w:w="896" w:type="dxa"/>
                  <w:vAlign w:val="center"/>
                </w:tcPr>
                <w:p>
                  <w:pPr>
                    <w:keepNext w:val="0"/>
                    <w:keepLines w:val="0"/>
                    <w:widowControl/>
                    <w:suppressLineNumbers w:val="0"/>
                    <w:spacing w:before="0" w:beforeAutospacing="0" w:after="0" w:afterAutospacing="0"/>
                    <w:ind w:left="0" w:right="0"/>
                    <w:jc w:val="center"/>
                    <w:rPr>
                      <w:rFonts w:hint="default"/>
                      <w:b/>
                      <w:color w:val="000000"/>
                      <w:szCs w:val="21"/>
                    </w:rPr>
                  </w:pPr>
                  <w:r>
                    <w:rPr>
                      <w:rFonts w:hint="eastAsia" w:eastAsiaTheme="majorEastAsia"/>
                      <w:b/>
                      <w:bCs/>
                      <w:szCs w:val="21"/>
                    </w:rPr>
                    <w:t>符合</w:t>
                  </w:r>
                </w:p>
              </w:tc>
              <w:tc>
                <w:tcPr>
                  <w:tcW w:w="1208" w:type="dxa"/>
                  <w:vAlign w:val="center"/>
                </w:tcPr>
                <w:p>
                  <w:pPr>
                    <w:keepNext w:val="0"/>
                    <w:keepLines w:val="0"/>
                    <w:suppressLineNumbers w:val="0"/>
                    <w:spacing w:before="0" w:beforeAutospacing="0" w:after="0" w:afterAutospacing="0"/>
                    <w:ind w:left="0" w:right="0"/>
                    <w:jc w:val="center"/>
                    <w:rPr>
                      <w:rFonts w:hint="default"/>
                      <w:b/>
                      <w:color w:val="000000"/>
                      <w:szCs w:val="21"/>
                    </w:rPr>
                  </w:pPr>
                  <w:r>
                    <w:rPr>
                      <w:rFonts w:hint="eastAsia" w:eastAsiaTheme="majorEastAsia"/>
                      <w:b/>
                      <w:bCs/>
                      <w:szCs w:val="21"/>
                    </w:rPr>
                    <w:t>符合</w:t>
                  </w:r>
                </w:p>
              </w:tc>
              <w:tc>
                <w:tcPr>
                  <w:tcW w:w="907" w:type="dxa"/>
                  <w:vAlign w:val="center"/>
                </w:tcPr>
                <w:p>
                  <w:pPr>
                    <w:keepNext w:val="0"/>
                    <w:keepLines w:val="0"/>
                    <w:suppressLineNumbers w:val="0"/>
                    <w:spacing w:before="0" w:beforeAutospacing="0" w:after="0" w:afterAutospacing="0"/>
                    <w:ind w:left="0" w:right="0"/>
                    <w:jc w:val="center"/>
                    <w:rPr>
                      <w:rFonts w:hint="default"/>
                      <w:b/>
                      <w:color w:val="000000"/>
                      <w:szCs w:val="21"/>
                    </w:rPr>
                  </w:pPr>
                  <w:r>
                    <w:rPr>
                      <w:rFonts w:hint="eastAsia" w:eastAsiaTheme="majorEastAsia"/>
                      <w:b/>
                      <w:bCs/>
                      <w:szCs w:val="21"/>
                    </w:rPr>
                    <w:t>符合</w:t>
                  </w:r>
                </w:p>
              </w:tc>
              <w:tc>
                <w:tcPr>
                  <w:tcW w:w="852" w:type="dxa"/>
                  <w:vAlign w:val="center"/>
                </w:tcPr>
                <w:p>
                  <w:pPr>
                    <w:keepNext w:val="0"/>
                    <w:keepLines w:val="0"/>
                    <w:suppressLineNumbers w:val="0"/>
                    <w:spacing w:before="0" w:beforeAutospacing="0" w:after="0" w:afterAutospacing="0"/>
                    <w:ind w:left="0" w:right="0"/>
                    <w:jc w:val="center"/>
                    <w:rPr>
                      <w:rFonts w:hint="default"/>
                      <w:b/>
                      <w:color w:val="000000"/>
                      <w:szCs w:val="21"/>
                    </w:rPr>
                  </w:pPr>
                  <w:r>
                    <w:rPr>
                      <w:rFonts w:hint="eastAsia" w:eastAsiaTheme="majorEastAsia"/>
                      <w:b/>
                      <w:bCs/>
                      <w:szCs w:val="21"/>
                    </w:rPr>
                    <w:t>符合</w:t>
                  </w:r>
                </w:p>
              </w:tc>
              <w:tc>
                <w:tcPr>
                  <w:tcW w:w="906" w:type="dxa"/>
                  <w:vAlign w:val="center"/>
                </w:tcPr>
                <w:p>
                  <w:pPr>
                    <w:keepNext w:val="0"/>
                    <w:keepLines w:val="0"/>
                    <w:suppressLineNumbers w:val="0"/>
                    <w:spacing w:before="0" w:beforeAutospacing="0" w:after="0" w:afterAutospacing="0"/>
                    <w:ind w:left="0" w:right="0"/>
                    <w:jc w:val="center"/>
                    <w:rPr>
                      <w:rFonts w:hint="default"/>
                      <w:b/>
                      <w:color w:val="000000"/>
                      <w:szCs w:val="21"/>
                    </w:rPr>
                  </w:pPr>
                  <w:r>
                    <w:rPr>
                      <w:rFonts w:hint="eastAsia" w:eastAsiaTheme="majorEastAsia"/>
                      <w:b/>
                      <w:bCs/>
                      <w:szCs w:val="21"/>
                    </w:rPr>
                    <w:t>符合</w:t>
                  </w:r>
                </w:p>
              </w:tc>
            </w:tr>
            <w:bookmarkEnd w:id="9"/>
            <w:bookmarkEnd w:id="10"/>
            <w:bookmarkEnd w:id="11"/>
          </w:tbl>
          <w:p>
            <w:pPr>
              <w:keepNext w:val="0"/>
              <w:keepLines w:val="0"/>
              <w:suppressLineNumbers w:val="0"/>
              <w:spacing w:before="48" w:beforeLines="20" w:beforeAutospacing="0" w:after="0" w:afterAutospacing="0" w:line="360" w:lineRule="auto"/>
              <w:ind w:left="0" w:right="0" w:firstLine="420" w:firstLineChars="200"/>
              <w:rPr>
                <w:rFonts w:hint="default" w:eastAsiaTheme="majorEastAsia"/>
                <w:szCs w:val="21"/>
              </w:rPr>
            </w:pPr>
            <w:r>
              <w:rPr>
                <w:rFonts w:hint="default" w:eastAsiaTheme="majorEastAsia"/>
                <w:szCs w:val="21"/>
              </w:rPr>
              <w:t>注：表中监测数据引自浙江诚德检测研究有限公司</w:t>
            </w:r>
            <w:r>
              <w:rPr>
                <w:rFonts w:hint="default" w:eastAsiaTheme="majorEastAsia"/>
                <w:color w:val="000000" w:themeColor="text1"/>
                <w:szCs w:val="21"/>
                <w14:textFill>
                  <w14:solidFill>
                    <w14:schemeClr w14:val="tx1"/>
                  </w14:solidFill>
                </w14:textFill>
              </w:rPr>
              <w:t>JZHJ18</w:t>
            </w:r>
            <w:r>
              <w:rPr>
                <w:rFonts w:hint="eastAsia" w:eastAsiaTheme="majorEastAsia"/>
                <w:color w:val="000000" w:themeColor="text1"/>
                <w:szCs w:val="21"/>
                <w:lang w:val="en-US" w:eastAsia="zh-CN"/>
                <w14:textFill>
                  <w14:solidFill>
                    <w14:schemeClr w14:val="tx1"/>
                  </w14:solidFill>
                </w14:textFill>
              </w:rPr>
              <w:t>8001</w:t>
            </w:r>
            <w:r>
              <w:rPr>
                <w:rFonts w:hint="default" w:eastAsiaTheme="majorEastAsia"/>
                <w:szCs w:val="21"/>
              </w:rPr>
              <w:t>。</w:t>
            </w:r>
          </w:p>
          <w:p>
            <w:pPr>
              <w:keepNext w:val="0"/>
              <w:keepLines w:val="0"/>
              <w:numPr>
                <w:ilvl w:val="0"/>
                <w:numId w:val="0"/>
              </w:numPr>
              <w:suppressLineNumbers w:val="0"/>
              <w:spacing w:before="48" w:beforeLines="20" w:beforeAutospacing="0" w:after="0" w:afterAutospacing="0" w:line="360" w:lineRule="auto"/>
              <w:ind w:left="0" w:right="0"/>
              <w:rPr>
                <w:rFonts w:hint="eastAsia" w:eastAsiaTheme="majorEastAsia"/>
                <w:b/>
                <w:color w:val="000000"/>
                <w:szCs w:val="21"/>
                <w:lang w:val="en-US" w:eastAsia="zh-CN"/>
              </w:rPr>
            </w:pPr>
          </w:p>
          <w:p>
            <w:pPr>
              <w:keepNext w:val="0"/>
              <w:keepLines w:val="0"/>
              <w:numPr>
                <w:ilvl w:val="0"/>
                <w:numId w:val="0"/>
              </w:numPr>
              <w:suppressLineNumbers w:val="0"/>
              <w:spacing w:before="48" w:beforeLines="20" w:beforeAutospacing="0" w:after="0" w:afterAutospacing="0" w:line="360" w:lineRule="auto"/>
              <w:ind w:left="0" w:right="0"/>
              <w:rPr>
                <w:rFonts w:hint="eastAsia" w:eastAsiaTheme="majorEastAsia"/>
                <w:b/>
                <w:color w:val="000000"/>
                <w:szCs w:val="21"/>
                <w:lang w:val="en-US" w:eastAsia="zh-CN"/>
              </w:rPr>
            </w:pPr>
          </w:p>
          <w:p>
            <w:pPr>
              <w:keepNext w:val="0"/>
              <w:keepLines w:val="0"/>
              <w:numPr>
                <w:ilvl w:val="0"/>
                <w:numId w:val="0"/>
              </w:numPr>
              <w:suppressLineNumbers w:val="0"/>
              <w:spacing w:before="48" w:beforeLines="20" w:beforeAutospacing="0" w:after="0" w:afterAutospacing="0" w:line="360" w:lineRule="auto"/>
              <w:ind w:left="0" w:right="0"/>
              <w:rPr>
                <w:rFonts w:hint="eastAsia" w:eastAsiaTheme="majorEastAsia"/>
                <w:b/>
                <w:color w:val="000000"/>
                <w:szCs w:val="21"/>
                <w:lang w:val="en-US" w:eastAsia="zh-CN"/>
              </w:rPr>
            </w:pPr>
          </w:p>
          <w:p>
            <w:pPr>
              <w:keepNext w:val="0"/>
              <w:keepLines w:val="0"/>
              <w:numPr>
                <w:ilvl w:val="0"/>
                <w:numId w:val="0"/>
              </w:numPr>
              <w:suppressLineNumbers w:val="0"/>
              <w:spacing w:before="48" w:beforeLines="20" w:beforeAutospacing="0" w:after="0" w:afterAutospacing="0" w:line="360" w:lineRule="auto"/>
              <w:ind w:left="0" w:right="0"/>
              <w:rPr>
                <w:rFonts w:hint="default" w:eastAsiaTheme="majorEastAsia"/>
                <w:b/>
                <w:color w:val="000000"/>
                <w:szCs w:val="21"/>
              </w:rPr>
            </w:pPr>
            <w:r>
              <w:rPr>
                <w:rFonts w:hint="eastAsia" w:eastAsiaTheme="majorEastAsia"/>
                <w:b/>
                <w:color w:val="000000"/>
                <w:szCs w:val="21"/>
                <w:lang w:val="en-US" w:eastAsia="zh-CN"/>
              </w:rPr>
              <w:t>2</w:t>
            </w:r>
            <w:r>
              <w:rPr>
                <w:rFonts w:hint="default" w:eastAsiaTheme="majorEastAsia"/>
                <w:b/>
                <w:color w:val="000000"/>
                <w:szCs w:val="21"/>
              </w:rPr>
              <w:t>废气验收监测结果</w:t>
            </w:r>
          </w:p>
          <w:p>
            <w:pPr>
              <w:keepNext w:val="0"/>
              <w:keepLines w:val="0"/>
              <w:numPr>
                <w:ilvl w:val="0"/>
                <w:numId w:val="0"/>
              </w:numPr>
              <w:suppressLineNumbers w:val="0"/>
              <w:spacing w:before="48" w:beforeLines="20" w:beforeAutospacing="0" w:after="0" w:afterAutospacing="0" w:line="360" w:lineRule="auto"/>
              <w:ind w:left="0" w:right="0" w:firstLine="420" w:firstLineChars="200"/>
              <w:rPr>
                <w:rFonts w:hint="default" w:eastAsiaTheme="majorEastAsia"/>
                <w:color w:val="000000"/>
                <w:szCs w:val="21"/>
              </w:rPr>
            </w:pPr>
            <w:r>
              <w:rPr>
                <w:rFonts w:hint="eastAsia" w:eastAsiaTheme="majorEastAsia"/>
                <w:color w:val="000000"/>
                <w:szCs w:val="21"/>
              </w:rPr>
              <w:t>有组织废气监测数据见表 7-3，</w:t>
            </w:r>
            <w:r>
              <w:rPr>
                <w:rFonts w:hint="default" w:eastAsiaTheme="majorEastAsia"/>
                <w:color w:val="000000"/>
                <w:szCs w:val="21"/>
              </w:rPr>
              <w:t>无组织废气监测数据见表</w:t>
            </w:r>
            <w:r>
              <w:rPr>
                <w:rFonts w:hint="eastAsia" w:eastAsiaTheme="majorEastAsia"/>
                <w:color w:val="000000"/>
                <w:szCs w:val="21"/>
              </w:rPr>
              <w:t>7-4，监测期间气象条件见表 7-</w:t>
            </w:r>
            <w:r>
              <w:rPr>
                <w:rFonts w:hint="default" w:eastAsiaTheme="majorEastAsia"/>
                <w:color w:val="000000"/>
                <w:szCs w:val="21"/>
              </w:rPr>
              <w:t>5</w:t>
            </w:r>
            <w:r>
              <w:rPr>
                <w:rFonts w:hint="eastAsia" w:eastAsiaTheme="majorEastAsia"/>
                <w:color w:val="000000"/>
                <w:szCs w:val="21"/>
              </w:rPr>
              <w:t>。</w:t>
            </w:r>
          </w:p>
          <w:p>
            <w:pPr>
              <w:keepNext w:val="0"/>
              <w:keepLines w:val="0"/>
              <w:suppressLineNumbers w:val="0"/>
              <w:spacing w:before="0" w:beforeAutospacing="0" w:after="0" w:afterAutospacing="0"/>
              <w:ind w:left="0" w:right="0" w:firstLine="3162" w:firstLineChars="1500"/>
              <w:jc w:val="both"/>
              <w:outlineLvl w:val="1"/>
              <w:rPr>
                <w:rFonts w:hint="default" w:eastAsiaTheme="majorEastAsia"/>
                <w:b/>
                <w:szCs w:val="21"/>
              </w:rPr>
            </w:pPr>
            <w:r>
              <w:rPr>
                <w:rFonts w:hint="default" w:eastAsiaTheme="majorEastAsia"/>
                <w:b/>
                <w:szCs w:val="21"/>
              </w:rPr>
              <w:t>表7-3有组织废气监测结果数据统计表</w:t>
            </w:r>
          </w:p>
          <w:tbl>
            <w:tblPr>
              <w:tblStyle w:val="18"/>
              <w:tblpPr w:leftFromText="180" w:rightFromText="180" w:vertAnchor="text" w:horzAnchor="page" w:tblpX="152" w:tblpY="195"/>
              <w:tblOverlap w:val="never"/>
              <w:tblW w:w="90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0"/>
              <w:gridCol w:w="720"/>
              <w:gridCol w:w="984"/>
              <w:gridCol w:w="793"/>
              <w:gridCol w:w="1093"/>
              <w:gridCol w:w="1639"/>
              <w:gridCol w:w="1607"/>
              <w:gridCol w:w="11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采样点</w:t>
                  </w:r>
                </w:p>
                <w:p>
                  <w:pPr>
                    <w:keepNext w:val="0"/>
                    <w:keepLines w:val="0"/>
                    <w:suppressLineNumbers w:val="0"/>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位置</w:t>
                  </w:r>
                </w:p>
              </w:tc>
              <w:tc>
                <w:tcPr>
                  <w:tcW w:w="72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检测</w:t>
                  </w:r>
                </w:p>
                <w:p>
                  <w:pPr>
                    <w:keepNext w:val="0"/>
                    <w:keepLines w:val="0"/>
                    <w:suppressLineNumbers w:val="0"/>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项目</w:t>
                  </w:r>
                </w:p>
              </w:tc>
              <w:tc>
                <w:tcPr>
                  <w:tcW w:w="98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采样日期</w:t>
                  </w:r>
                </w:p>
              </w:tc>
              <w:tc>
                <w:tcPr>
                  <w:tcW w:w="79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监测</w:t>
                  </w:r>
                </w:p>
                <w:p>
                  <w:pPr>
                    <w:keepNext w:val="0"/>
                    <w:keepLines w:val="0"/>
                    <w:suppressLineNumbers w:val="0"/>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次数</w:t>
                  </w:r>
                </w:p>
              </w:tc>
              <w:tc>
                <w:tcPr>
                  <w:tcW w:w="109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标干流量（m</w:t>
                  </w:r>
                  <w:r>
                    <w:rPr>
                      <w:rFonts w:hint="default" w:eastAsiaTheme="majorEastAsia"/>
                      <w:szCs w:val="21"/>
                      <w:vertAlign w:val="superscript"/>
                    </w:rPr>
                    <w:t>3</w:t>
                  </w:r>
                  <w:r>
                    <w:rPr>
                      <w:rFonts w:hint="default" w:eastAsiaTheme="majorEastAsia"/>
                      <w:szCs w:val="21"/>
                    </w:rPr>
                    <w:t>/h）</w:t>
                  </w:r>
                </w:p>
              </w:tc>
              <w:tc>
                <w:tcPr>
                  <w:tcW w:w="3246" w:type="dxa"/>
                  <w:gridSpan w:val="2"/>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检测结果</w:t>
                  </w:r>
                </w:p>
              </w:tc>
              <w:tc>
                <w:tcPr>
                  <w:tcW w:w="1104" w:type="dxa"/>
                  <w:vMerge w:val="restart"/>
                  <w:tcBorders>
                    <w:top w:val="single" w:color="000000" w:sz="4" w:space="0"/>
                    <w:left w:val="single" w:color="000000" w:sz="4" w:space="0"/>
                    <w:right w:val="single" w:color="000000" w:sz="4" w:space="0"/>
                  </w:tcBorders>
                </w:tcPr>
                <w:p>
                  <w:pPr>
                    <w:keepNext w:val="0"/>
                    <w:keepLines w:val="0"/>
                    <w:suppressLineNumbers w:val="0"/>
                    <w:spacing w:before="0" w:beforeAutospacing="0" w:after="0" w:afterAutospacing="0" w:line="240" w:lineRule="auto"/>
                    <w:ind w:left="0" w:right="0"/>
                    <w:jc w:val="center"/>
                    <w:rPr>
                      <w:rFonts w:hint="eastAsia" w:cs="Times New Roman" w:eastAsiaTheme="majorEastAsia"/>
                      <w:kern w:val="2"/>
                      <w:sz w:val="21"/>
                      <w:szCs w:val="21"/>
                      <w:lang w:val="en-US" w:eastAsia="zh-CN" w:bidi="ar-SA"/>
                    </w:rPr>
                  </w:pPr>
                </w:p>
                <w:p>
                  <w:pPr>
                    <w:keepNext w:val="0"/>
                    <w:keepLines w:val="0"/>
                    <w:suppressLineNumbers w:val="0"/>
                    <w:spacing w:before="0" w:beforeAutospacing="0" w:after="0" w:afterAutospacing="0" w:line="240" w:lineRule="auto"/>
                    <w:ind w:left="210" w:right="0" w:hanging="210" w:hangingChars="100"/>
                    <w:jc w:val="center"/>
                    <w:rPr>
                      <w:rFonts w:hint="eastAsia" w:cs="Times New Roman" w:eastAsiaTheme="majorEastAsia"/>
                      <w:kern w:val="2"/>
                      <w:sz w:val="21"/>
                      <w:szCs w:val="21"/>
                      <w:lang w:val="en-US" w:eastAsia="zh-CN" w:bidi="ar-SA"/>
                    </w:rPr>
                  </w:pPr>
                  <w:r>
                    <w:rPr>
                      <w:rFonts w:hint="eastAsia" w:cs="Times New Roman" w:eastAsiaTheme="majorEastAsia"/>
                      <w:kern w:val="2"/>
                      <w:sz w:val="21"/>
                      <w:szCs w:val="21"/>
                      <w:lang w:val="en-US" w:eastAsia="zh-CN" w:bidi="ar-SA"/>
                    </w:rPr>
                    <w:t>排放筒</w:t>
                  </w:r>
                </w:p>
                <w:p>
                  <w:pPr>
                    <w:keepNext w:val="0"/>
                    <w:keepLines w:val="0"/>
                    <w:suppressLineNumbers w:val="0"/>
                    <w:spacing w:before="0" w:beforeAutospacing="0" w:after="0" w:afterAutospacing="0" w:line="240" w:lineRule="auto"/>
                    <w:ind w:left="210" w:right="0" w:hanging="210" w:hangingChars="100"/>
                    <w:jc w:val="center"/>
                    <w:rPr>
                      <w:rFonts w:hint="eastAsia" w:ascii="Times New Roman" w:hAnsi="Times New Roman" w:cs="Times New Roman" w:eastAsiaTheme="majorEastAsia"/>
                      <w:kern w:val="2"/>
                      <w:sz w:val="21"/>
                      <w:szCs w:val="21"/>
                      <w:lang w:val="en-US" w:eastAsia="zh-CN" w:bidi="ar-SA"/>
                    </w:rPr>
                  </w:pPr>
                  <w:r>
                    <w:rPr>
                      <w:rFonts w:hint="eastAsia" w:cs="Times New Roman" w:eastAsiaTheme="majorEastAsia"/>
                      <w:kern w:val="2"/>
                      <w:sz w:val="21"/>
                      <w:szCs w:val="21"/>
                      <w:lang w:val="en-US" w:eastAsia="zh-CN" w:bidi="ar-SA"/>
                    </w:rPr>
                    <w:t>高度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98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79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09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实测浓度</w:t>
                  </w:r>
                </w:p>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（mg/m</w:t>
                  </w:r>
                  <w:r>
                    <w:rPr>
                      <w:rFonts w:hint="default" w:eastAsiaTheme="majorEastAsia"/>
                      <w:szCs w:val="21"/>
                      <w:vertAlign w:val="superscript"/>
                    </w:rPr>
                    <w:t>3</w:t>
                  </w:r>
                  <w:r>
                    <w:rPr>
                      <w:rFonts w:hint="default" w:eastAsiaTheme="majorEastAsia"/>
                      <w:szCs w:val="21"/>
                    </w:rPr>
                    <w:t>）</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排放速率</w:t>
                  </w:r>
                </w:p>
                <w:p>
                  <w:pPr>
                    <w:keepNext w:val="0"/>
                    <w:keepLines w:val="0"/>
                    <w:suppressLineNumbers w:val="0"/>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（kg/h）</w:t>
                  </w:r>
                </w:p>
              </w:tc>
              <w:tc>
                <w:tcPr>
                  <w:tcW w:w="1104" w:type="dxa"/>
                  <w:vMerge w:val="continue"/>
                  <w:tcBorders>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eastAsia" w:eastAsiaTheme="majorEastAsia"/>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4" w:hRule="atLeast"/>
              </w:trPr>
              <w:tc>
                <w:tcPr>
                  <w:tcW w:w="1060"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0" w:right="-105" w:rightChars="-50"/>
                    <w:jc w:val="both"/>
                    <w:rPr>
                      <w:rFonts w:hint="default" w:cs="宋体"/>
                      <w:color w:val="000000"/>
                      <w:szCs w:val="21"/>
                    </w:rPr>
                  </w:pPr>
                  <w:r>
                    <w:rPr>
                      <w:rFonts w:hint="eastAsia" w:cs="宋体"/>
                      <w:color w:val="000000"/>
                      <w:szCs w:val="21"/>
                    </w:rPr>
                    <w:t>废气进口</w:t>
                  </w:r>
                </w:p>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eastAsiaTheme="majorEastAsia"/>
                      <w:szCs w:val="21"/>
                    </w:rPr>
                  </w:pPr>
                  <w:r>
                    <w:rPr>
                      <w:rFonts w:hint="eastAsia"/>
                      <w:color w:val="000000"/>
                      <w:szCs w:val="21"/>
                      <w:lang w:val="en-US" w:eastAsia="zh-CN"/>
                    </w:rPr>
                    <w:t>2</w:t>
                  </w:r>
                  <w:r>
                    <w:rPr>
                      <w:rFonts w:hint="default"/>
                      <w:color w:val="000000"/>
                      <w:szCs w:val="21"/>
                    </w:rPr>
                    <w:t>#</w:t>
                  </w:r>
                </w:p>
              </w:tc>
              <w:tc>
                <w:tcPr>
                  <w:tcW w:w="720"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eastAsiaTheme="majorEastAsia"/>
                      <w:szCs w:val="21"/>
                    </w:rPr>
                  </w:pPr>
                  <w:r>
                    <w:rPr>
                      <w:rFonts w:hint="eastAsia" w:eastAsiaTheme="majorEastAsia"/>
                      <w:szCs w:val="21"/>
                    </w:rPr>
                    <w:t>非甲烷</w:t>
                  </w:r>
                </w:p>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eastAsiaTheme="majorEastAsia"/>
                      <w:szCs w:val="21"/>
                    </w:rPr>
                  </w:pPr>
                  <w:r>
                    <w:rPr>
                      <w:rFonts w:hint="eastAsia" w:eastAsiaTheme="majorEastAsia"/>
                      <w:szCs w:val="21"/>
                    </w:rPr>
                    <w:t>总烃</w:t>
                  </w:r>
                </w:p>
              </w:tc>
              <w:tc>
                <w:tcPr>
                  <w:tcW w:w="98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color w:val="000000"/>
                      <w:szCs w:val="21"/>
                      <w:lang w:val="en-US" w:eastAsia="zh-CN"/>
                    </w:rPr>
                    <w:t>2018.10.18</w:t>
                  </w:r>
                </w:p>
              </w:tc>
              <w:tc>
                <w:tcPr>
                  <w:tcW w:w="7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1</w:t>
                  </w:r>
                </w:p>
              </w:tc>
              <w:tc>
                <w:tcPr>
                  <w:tcW w:w="10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szCs w:val="21"/>
                      <w:lang w:val="en-US" w:eastAsia="zh-CN"/>
                    </w:rPr>
                    <w:t>2673</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color w:val="000000"/>
                      <w:szCs w:val="21"/>
                      <w:lang w:val="en-US" w:eastAsia="zh-CN"/>
                    </w:rPr>
                    <w:t>82.8</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color w:val="000000"/>
                      <w:szCs w:val="21"/>
                    </w:rPr>
                  </w:pPr>
                  <w:r>
                    <w:rPr>
                      <w:rFonts w:hint="eastAsia"/>
                      <w:color w:val="000000"/>
                      <w:szCs w:val="21"/>
                      <w:lang w:val="en-US" w:eastAsia="zh-CN"/>
                    </w:rPr>
                    <w:t>0.221</w:t>
                  </w:r>
                </w:p>
              </w:tc>
              <w:tc>
                <w:tcPr>
                  <w:tcW w:w="1104"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292"/>
                      <w:tab w:val="left" w:pos="5400"/>
                    </w:tabs>
                    <w:spacing w:before="0" w:beforeAutospacing="0" w:after="0" w:afterAutospacing="0" w:line="240" w:lineRule="auto"/>
                    <w:ind w:left="-105" w:leftChars="-50" w:right="-105" w:rightChars="-50" w:firstLine="210" w:firstLineChars="100"/>
                    <w:jc w:val="left"/>
                    <w:rPr>
                      <w:rFonts w:hint="eastAsia" w:eastAsiaTheme="majorEastAsia"/>
                      <w:szCs w:val="21"/>
                      <w:shd w:val="clear" w:color="auto" w:fill="FFFFFF"/>
                      <w:lang w:val="en-US" w:eastAsia="zh-CN"/>
                    </w:rPr>
                  </w:pPr>
                  <w:r>
                    <w:rPr>
                      <w:rFonts w:hint="eastAsia" w:eastAsiaTheme="majorEastAsia"/>
                      <w:szCs w:val="21"/>
                      <w:shd w:val="clear" w:color="auto" w:fill="FFFFFF"/>
                      <w:lang w:val="en-US" w:eastAsia="zh-CN"/>
                    </w:rPr>
                    <w:t>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1" w:hRule="atLeast"/>
              </w:trPr>
              <w:tc>
                <w:tcPr>
                  <w:tcW w:w="1060"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98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2</w:t>
                  </w:r>
                </w:p>
              </w:tc>
              <w:tc>
                <w:tcPr>
                  <w:tcW w:w="10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color w:val="000000"/>
                      <w:szCs w:val="21"/>
                      <w:lang w:val="en-US" w:eastAsia="zh-CN"/>
                    </w:rPr>
                    <w:t>2632</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color w:val="000000"/>
                      <w:szCs w:val="21"/>
                      <w:lang w:val="en-US" w:eastAsia="zh-CN"/>
                    </w:rPr>
                    <w:t>76.7</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color w:val="000000"/>
                      <w:szCs w:val="21"/>
                    </w:rPr>
                  </w:pPr>
                  <w:r>
                    <w:rPr>
                      <w:rFonts w:hint="eastAsia"/>
                      <w:color w:val="000000"/>
                      <w:szCs w:val="21"/>
                      <w:lang w:val="en-US" w:eastAsia="zh-CN"/>
                    </w:rPr>
                    <w:t>0.202</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4" w:hRule="atLeast"/>
              </w:trPr>
              <w:tc>
                <w:tcPr>
                  <w:tcW w:w="1060"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98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3</w:t>
                  </w:r>
                </w:p>
              </w:tc>
              <w:tc>
                <w:tcPr>
                  <w:tcW w:w="10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color w:val="000000"/>
                      <w:szCs w:val="21"/>
                      <w:lang w:val="en-US" w:eastAsia="zh-CN"/>
                    </w:rPr>
                    <w:t>2673</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color w:val="000000"/>
                      <w:szCs w:val="21"/>
                      <w:lang w:val="en-US" w:eastAsia="zh-CN"/>
                    </w:rPr>
                    <w:t>72.0</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color w:val="000000"/>
                      <w:szCs w:val="21"/>
                    </w:rPr>
                  </w:pPr>
                  <w:r>
                    <w:rPr>
                      <w:rFonts w:hint="eastAsia"/>
                      <w:color w:val="000000"/>
                      <w:szCs w:val="21"/>
                      <w:lang w:val="en-US" w:eastAsia="zh-CN"/>
                    </w:rPr>
                    <w:t>0.192</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trPr>
              <w:tc>
                <w:tcPr>
                  <w:tcW w:w="1060"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eastAsia" w:eastAsiaTheme="majorEastAsia"/>
                      <w:szCs w:val="21"/>
                      <w:lang w:val="en-US" w:eastAsia="zh-CN"/>
                    </w:rPr>
                  </w:pPr>
                </w:p>
              </w:tc>
              <w:tc>
                <w:tcPr>
                  <w:tcW w:w="720"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98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color w:val="000000"/>
                      <w:szCs w:val="21"/>
                      <w:lang w:val="en-US" w:eastAsia="zh-CN"/>
                    </w:rPr>
                    <w:t>2018.10.19</w:t>
                  </w:r>
                </w:p>
              </w:tc>
              <w:tc>
                <w:tcPr>
                  <w:tcW w:w="7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1</w:t>
                  </w:r>
                </w:p>
              </w:tc>
              <w:tc>
                <w:tcPr>
                  <w:tcW w:w="10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color w:val="000000"/>
                      <w:szCs w:val="21"/>
                      <w:lang w:val="en-US" w:eastAsia="zh-CN"/>
                    </w:rPr>
                    <w:t>2826</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color w:val="000000"/>
                      <w:szCs w:val="21"/>
                      <w:lang w:val="en-US" w:eastAsia="zh-CN"/>
                    </w:rPr>
                    <w:t>61.8</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color w:val="000000"/>
                      <w:szCs w:val="21"/>
                      <w:lang w:val="en-US" w:eastAsia="zh-CN"/>
                    </w:rPr>
                    <w:t>0.175</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98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2</w:t>
                  </w:r>
                </w:p>
              </w:tc>
              <w:tc>
                <w:tcPr>
                  <w:tcW w:w="10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color w:val="000000"/>
                      <w:szCs w:val="21"/>
                      <w:lang w:val="en-US" w:eastAsia="zh-CN"/>
                    </w:rPr>
                    <w:t>2783</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color w:val="000000"/>
                      <w:szCs w:val="21"/>
                      <w:lang w:val="en-US" w:eastAsia="zh-CN"/>
                    </w:rPr>
                    <w:t>59.2</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color w:val="000000"/>
                      <w:szCs w:val="21"/>
                      <w:lang w:val="en-US" w:eastAsia="zh-CN"/>
                    </w:rPr>
                    <w:t>0.164</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98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3</w:t>
                  </w:r>
                </w:p>
              </w:tc>
              <w:tc>
                <w:tcPr>
                  <w:tcW w:w="10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color w:val="000000"/>
                      <w:szCs w:val="21"/>
                      <w:lang w:val="en-US" w:eastAsia="zh-CN"/>
                    </w:rPr>
                    <w:t>2811</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color w:val="000000"/>
                      <w:szCs w:val="21"/>
                      <w:lang w:val="en-US" w:eastAsia="zh-CN"/>
                    </w:rPr>
                    <w:t>56.8</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color w:val="000000"/>
                      <w:szCs w:val="21"/>
                      <w:lang w:val="en-US" w:eastAsia="zh-CN"/>
                    </w:rPr>
                    <w:t>0.160</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3590"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eastAsiaTheme="majorEastAsia"/>
                      <w:b/>
                      <w:szCs w:val="21"/>
                    </w:rPr>
                    <w:t>最大</w:t>
                  </w:r>
                  <w:r>
                    <w:rPr>
                      <w:rFonts w:hint="default" w:eastAsiaTheme="majorEastAsia"/>
                      <w:b/>
                      <w:szCs w:val="21"/>
                    </w:rPr>
                    <w:t>小时均值</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82.8</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lang w:val="en-US" w:eastAsia="zh-CN"/>
                    </w:rPr>
                  </w:pPr>
                  <w:r>
                    <w:rPr>
                      <w:rFonts w:hint="eastAsia" w:eastAsiaTheme="majorEastAsia"/>
                      <w:b/>
                      <w:bCs/>
                      <w:color w:val="000000"/>
                      <w:szCs w:val="21"/>
                      <w:lang w:val="en-US" w:eastAsia="zh-CN"/>
                    </w:rPr>
                    <w:t>0.221</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restart"/>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eastAsia" w:eastAsiaTheme="majorEastAsia"/>
                      <w:szCs w:val="21"/>
                      <w:lang w:eastAsia="zh-CN"/>
                    </w:rPr>
                  </w:pPr>
                  <w:r>
                    <w:rPr>
                      <w:rFonts w:hint="eastAsia" w:eastAsiaTheme="majorEastAsia"/>
                      <w:szCs w:val="21"/>
                      <w:lang w:eastAsia="zh-CN"/>
                    </w:rPr>
                    <w:t>废气出口</w:t>
                  </w:r>
                </w:p>
                <w:p>
                  <w:pPr>
                    <w:keepNext w:val="0"/>
                    <w:keepLines w:val="0"/>
                    <w:suppressLineNumbers w:val="0"/>
                    <w:tabs>
                      <w:tab w:val="left" w:pos="5400"/>
                    </w:tabs>
                    <w:spacing w:before="0" w:beforeAutospacing="0" w:after="0" w:afterAutospacing="0" w:line="240" w:lineRule="auto"/>
                    <w:ind w:left="0" w:right="-105" w:rightChars="-50"/>
                    <w:jc w:val="both"/>
                    <w:rPr>
                      <w:rFonts w:hint="eastAsia" w:eastAsiaTheme="majorEastAsia"/>
                      <w:b/>
                      <w:szCs w:val="21"/>
                    </w:rPr>
                  </w:pPr>
                  <w:r>
                    <w:rPr>
                      <w:rFonts w:hint="eastAsia" w:eastAsiaTheme="majorEastAsia"/>
                      <w:szCs w:val="21"/>
                      <w:lang w:val="en-US" w:eastAsia="zh-CN"/>
                    </w:rPr>
                    <w:t xml:space="preserve">  3#</w:t>
                  </w:r>
                </w:p>
              </w:tc>
              <w:tc>
                <w:tcPr>
                  <w:tcW w:w="720"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eastAsiaTheme="majorEastAsia"/>
                      <w:szCs w:val="21"/>
                    </w:rPr>
                  </w:pPr>
                  <w:r>
                    <w:rPr>
                      <w:rFonts w:hint="eastAsia" w:eastAsiaTheme="majorEastAsia"/>
                      <w:szCs w:val="21"/>
                    </w:rPr>
                    <w:t>非甲烷</w:t>
                  </w:r>
                </w:p>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eastAsiaTheme="majorEastAsia"/>
                      <w:szCs w:val="21"/>
                    </w:rPr>
                    <w:t>总烃</w:t>
                  </w:r>
                </w:p>
              </w:tc>
              <w:tc>
                <w:tcPr>
                  <w:tcW w:w="984"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2018.10.18</w:t>
                  </w:r>
                </w:p>
              </w:tc>
              <w:tc>
                <w:tcPr>
                  <w:tcW w:w="7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1</w:t>
                  </w:r>
                </w:p>
              </w:tc>
              <w:tc>
                <w:tcPr>
                  <w:tcW w:w="1093"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2879</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13.9</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b/>
                      <w:bCs/>
                      <w:color w:val="000000"/>
                      <w:szCs w:val="21"/>
                    </w:rPr>
                  </w:pPr>
                  <w:r>
                    <w:rPr>
                      <w:rFonts w:hint="eastAsia"/>
                      <w:szCs w:val="21"/>
                      <w:lang w:val="en-US" w:eastAsia="zh-CN"/>
                    </w:rPr>
                    <w:t>3.99</w:t>
                  </w:r>
                  <w:r>
                    <w:rPr>
                      <w:rFonts w:hint="default"/>
                      <w:szCs w:val="21"/>
                    </w:rPr>
                    <w:t>×10</w:t>
                  </w:r>
                  <w:r>
                    <w:rPr>
                      <w:rFonts w:hint="eastAsia"/>
                      <w:szCs w:val="21"/>
                      <w:vertAlign w:val="superscript"/>
                    </w:rPr>
                    <w:t>-2</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984"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2</w:t>
                  </w:r>
                </w:p>
              </w:tc>
              <w:tc>
                <w:tcPr>
                  <w:tcW w:w="1093"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2961</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12.4</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b/>
                      <w:bCs/>
                      <w:color w:val="000000"/>
                      <w:szCs w:val="21"/>
                    </w:rPr>
                  </w:pPr>
                  <w:r>
                    <w:rPr>
                      <w:rFonts w:hint="eastAsia"/>
                      <w:color w:val="000000"/>
                      <w:szCs w:val="21"/>
                      <w:lang w:val="en-US" w:eastAsia="zh-CN"/>
                    </w:rPr>
                    <w:t>3.67</w:t>
                  </w:r>
                  <w:r>
                    <w:rPr>
                      <w:rFonts w:hint="default"/>
                      <w:szCs w:val="21"/>
                    </w:rPr>
                    <w:t>×10</w:t>
                  </w:r>
                  <w:r>
                    <w:rPr>
                      <w:rFonts w:hint="eastAsia"/>
                      <w:szCs w:val="21"/>
                      <w:vertAlign w:val="superscript"/>
                    </w:rPr>
                    <w:t>-2</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984"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3</w:t>
                  </w:r>
                </w:p>
              </w:tc>
              <w:tc>
                <w:tcPr>
                  <w:tcW w:w="1093"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2879</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10.3</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b/>
                      <w:bCs/>
                      <w:color w:val="000000"/>
                      <w:szCs w:val="21"/>
                    </w:rPr>
                  </w:pPr>
                  <w:r>
                    <w:rPr>
                      <w:rFonts w:hint="eastAsia"/>
                      <w:color w:val="000000"/>
                      <w:szCs w:val="21"/>
                      <w:lang w:val="en-US" w:eastAsia="zh-CN"/>
                    </w:rPr>
                    <w:t>2.97</w:t>
                  </w:r>
                  <w:r>
                    <w:rPr>
                      <w:rFonts w:hint="default"/>
                      <w:szCs w:val="21"/>
                    </w:rPr>
                    <w:t>×10</w:t>
                  </w:r>
                  <w:r>
                    <w:rPr>
                      <w:rFonts w:hint="eastAsia"/>
                      <w:szCs w:val="21"/>
                      <w:vertAlign w:val="superscript"/>
                    </w:rPr>
                    <w:t>-2</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984"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2018.10.19</w:t>
                  </w:r>
                </w:p>
              </w:tc>
              <w:tc>
                <w:tcPr>
                  <w:tcW w:w="7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1</w:t>
                  </w:r>
                </w:p>
              </w:tc>
              <w:tc>
                <w:tcPr>
                  <w:tcW w:w="10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3040</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10.1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b/>
                      <w:bCs/>
                      <w:color w:val="000000"/>
                      <w:szCs w:val="21"/>
                    </w:rPr>
                  </w:pPr>
                  <w:r>
                    <w:rPr>
                      <w:rFonts w:hint="eastAsia"/>
                      <w:szCs w:val="21"/>
                      <w:lang w:val="en-US" w:eastAsia="zh-CN"/>
                    </w:rPr>
                    <w:t>3.07</w:t>
                  </w:r>
                  <w:r>
                    <w:rPr>
                      <w:rFonts w:hint="default"/>
                      <w:szCs w:val="21"/>
                    </w:rPr>
                    <w:t>×10</w:t>
                  </w:r>
                  <w:r>
                    <w:rPr>
                      <w:rFonts w:hint="eastAsia"/>
                      <w:szCs w:val="21"/>
                      <w:vertAlign w:val="superscript"/>
                    </w:rPr>
                    <w:t>-2</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984"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2</w:t>
                  </w:r>
                </w:p>
              </w:tc>
              <w:tc>
                <w:tcPr>
                  <w:tcW w:w="10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3049</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9.08</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b/>
                      <w:bCs/>
                      <w:color w:val="000000"/>
                      <w:szCs w:val="21"/>
                    </w:rPr>
                  </w:pPr>
                  <w:r>
                    <w:rPr>
                      <w:rFonts w:hint="eastAsia"/>
                      <w:color w:val="000000"/>
                      <w:szCs w:val="21"/>
                      <w:lang w:val="en-US" w:eastAsia="zh-CN"/>
                    </w:rPr>
                    <w:t>2.77</w:t>
                  </w:r>
                  <w:r>
                    <w:rPr>
                      <w:rFonts w:hint="default"/>
                      <w:szCs w:val="21"/>
                    </w:rPr>
                    <w:t>×10</w:t>
                  </w:r>
                  <w:r>
                    <w:rPr>
                      <w:rFonts w:hint="eastAsia"/>
                      <w:szCs w:val="21"/>
                      <w:vertAlign w:val="superscript"/>
                    </w:rPr>
                    <w:t>-2</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984"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3</w:t>
                  </w:r>
                </w:p>
              </w:tc>
              <w:tc>
                <w:tcPr>
                  <w:tcW w:w="10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2997</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7.57</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b/>
                      <w:bCs/>
                      <w:color w:val="000000"/>
                      <w:szCs w:val="21"/>
                    </w:rPr>
                  </w:pPr>
                  <w:r>
                    <w:rPr>
                      <w:rFonts w:hint="eastAsia"/>
                      <w:color w:val="000000"/>
                      <w:szCs w:val="21"/>
                      <w:lang w:val="en-US" w:eastAsia="zh-CN"/>
                    </w:rPr>
                    <w:t>2.27</w:t>
                  </w:r>
                  <w:r>
                    <w:rPr>
                      <w:rFonts w:hint="default"/>
                      <w:szCs w:val="21"/>
                    </w:rPr>
                    <w:t>×10</w:t>
                  </w:r>
                  <w:r>
                    <w:rPr>
                      <w:rFonts w:hint="eastAsia"/>
                      <w:szCs w:val="21"/>
                      <w:vertAlign w:val="superscript"/>
                    </w:rPr>
                    <w:t>-2</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105" w:rightChars="-50"/>
                    <w:jc w:val="both"/>
                    <w:rPr>
                      <w:rFonts w:hint="eastAsia" w:eastAsiaTheme="majorEastAsia"/>
                      <w:b/>
                      <w:szCs w:val="21"/>
                    </w:rPr>
                  </w:pPr>
                </w:p>
              </w:tc>
              <w:tc>
                <w:tcPr>
                  <w:tcW w:w="3590" w:type="dxa"/>
                  <w:gridSpan w:val="4"/>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eastAsiaTheme="majorEastAsia"/>
                      <w:b/>
                      <w:szCs w:val="21"/>
                    </w:rPr>
                    <w:t>最大</w:t>
                  </w:r>
                  <w:r>
                    <w:rPr>
                      <w:rFonts w:hint="default" w:eastAsiaTheme="majorEastAsia"/>
                      <w:b/>
                      <w:szCs w:val="21"/>
                    </w:rPr>
                    <w:t>小时均值</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13.9</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b/>
                      <w:bCs/>
                      <w:color w:val="000000"/>
                      <w:szCs w:val="21"/>
                    </w:rPr>
                  </w:pPr>
                  <w:r>
                    <w:rPr>
                      <w:rFonts w:hint="eastAsia"/>
                      <w:szCs w:val="21"/>
                      <w:lang w:val="en-US" w:eastAsia="zh-CN"/>
                    </w:rPr>
                    <w:t>3.99</w:t>
                  </w:r>
                  <w:r>
                    <w:rPr>
                      <w:rFonts w:hint="default"/>
                      <w:szCs w:val="21"/>
                    </w:rPr>
                    <w:t>×10</w:t>
                  </w:r>
                  <w:r>
                    <w:rPr>
                      <w:rFonts w:hint="eastAsia"/>
                      <w:szCs w:val="21"/>
                      <w:vertAlign w:val="superscript"/>
                    </w:rPr>
                    <w:t>-2</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3590"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eastAsiaTheme="majorEastAsia"/>
                      <w:b/>
                      <w:szCs w:val="21"/>
                    </w:rPr>
                    <w:t>标准限值</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120</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b/>
                      <w:bCs/>
                      <w:color w:val="000000"/>
                      <w:szCs w:val="21"/>
                      <w:lang w:val="en-US" w:eastAsia="zh-CN"/>
                    </w:rPr>
                    <w:t>10</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3590"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eastAsiaTheme="majorEastAsia"/>
                      <w:b/>
                      <w:szCs w:val="21"/>
                    </w:rPr>
                    <w:t>是否符合</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eastAsia" w:eastAsiaTheme="majorEastAsia"/>
                      <w:b/>
                      <w:szCs w:val="21"/>
                      <w:shd w:val="clear" w:color="auto" w:fill="FFFFFF"/>
                    </w:rPr>
                  </w:pPr>
                  <w:r>
                    <w:rPr>
                      <w:rFonts w:hint="eastAsia" w:eastAsiaTheme="majorEastAsia"/>
                      <w:b/>
                      <w:szCs w:val="21"/>
                      <w:shd w:val="clear" w:color="auto" w:fill="FFFFFF"/>
                    </w:rPr>
                    <w:t>符合</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0" w:right="0"/>
                    <w:jc w:val="center"/>
                    <w:rPr>
                      <w:rFonts w:hint="eastAsia"/>
                      <w:color w:val="000000"/>
                      <w:szCs w:val="21"/>
                    </w:rPr>
                  </w:pPr>
                  <w:r>
                    <w:rPr>
                      <w:rFonts w:hint="eastAsia" w:eastAsiaTheme="majorEastAsia"/>
                      <w:b/>
                      <w:szCs w:val="21"/>
                      <w:shd w:val="clear" w:color="auto" w:fill="FFFFFF"/>
                    </w:rPr>
                    <w:t>符合</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0" w:right="-105" w:rightChars="-50"/>
                    <w:jc w:val="both"/>
                    <w:rPr>
                      <w:rFonts w:hint="default" w:cs="宋体"/>
                      <w:color w:val="000000"/>
                      <w:szCs w:val="21"/>
                    </w:rPr>
                  </w:pPr>
                  <w:r>
                    <w:rPr>
                      <w:rFonts w:hint="eastAsia" w:cs="宋体"/>
                      <w:color w:val="000000"/>
                      <w:szCs w:val="21"/>
                    </w:rPr>
                    <w:t>废气进口</w:t>
                  </w:r>
                </w:p>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eastAsiaTheme="majorEastAsia"/>
                      <w:szCs w:val="21"/>
                    </w:rPr>
                  </w:pPr>
                  <w:r>
                    <w:rPr>
                      <w:rFonts w:hint="eastAsia"/>
                      <w:color w:val="000000"/>
                      <w:szCs w:val="21"/>
                      <w:lang w:val="en-US" w:eastAsia="zh-CN"/>
                    </w:rPr>
                    <w:t>2</w:t>
                  </w:r>
                  <w:r>
                    <w:rPr>
                      <w:rFonts w:hint="default"/>
                      <w:color w:val="000000"/>
                      <w:szCs w:val="21"/>
                    </w:rPr>
                    <w:t>#</w:t>
                  </w:r>
                </w:p>
              </w:tc>
              <w:tc>
                <w:tcPr>
                  <w:tcW w:w="720"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val="0"/>
                      <w:bCs/>
                      <w:szCs w:val="21"/>
                      <w:lang w:eastAsia="zh-CN"/>
                    </w:rPr>
                    <w:t>环己酮</w:t>
                  </w:r>
                </w:p>
              </w:tc>
              <w:tc>
                <w:tcPr>
                  <w:tcW w:w="984"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val="en-US" w:eastAsia="zh-CN"/>
                    </w:rPr>
                  </w:pPr>
                  <w:r>
                    <w:rPr>
                      <w:rFonts w:hint="eastAsia"/>
                      <w:color w:val="000000"/>
                      <w:szCs w:val="21"/>
                      <w:lang w:val="en-US" w:eastAsia="zh-CN"/>
                    </w:rPr>
                    <w:t>2018.10.18</w:t>
                  </w:r>
                </w:p>
              </w:tc>
              <w:tc>
                <w:tcPr>
                  <w:tcW w:w="7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1</w:t>
                  </w:r>
                </w:p>
              </w:tc>
              <w:tc>
                <w:tcPr>
                  <w:tcW w:w="10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szCs w:val="21"/>
                      <w:lang w:val="en-US" w:eastAsia="zh-CN"/>
                    </w:rPr>
                    <w:t>2673</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1.26</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宋体"/>
                      <w:color w:val="000000"/>
                      <w:szCs w:val="21"/>
                      <w:vertAlign w:val="superscript"/>
                      <w:lang w:val="en-US" w:eastAsia="zh-CN"/>
                    </w:rPr>
                  </w:pPr>
                  <w:r>
                    <w:rPr>
                      <w:rFonts w:hint="eastAsia"/>
                      <w:color w:val="000000"/>
                      <w:szCs w:val="21"/>
                      <w:lang w:val="en-US" w:eastAsia="zh-CN"/>
                    </w:rPr>
                    <w:t>3.36×10</w:t>
                  </w:r>
                  <w:r>
                    <w:rPr>
                      <w:rFonts w:hint="eastAsia"/>
                      <w:color w:val="000000"/>
                      <w:szCs w:val="21"/>
                      <w:vertAlign w:val="superscript"/>
                      <w:lang w:val="en-US" w:eastAsia="zh-CN"/>
                    </w:rPr>
                    <w:t>-3</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984"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2</w:t>
                  </w:r>
                </w:p>
              </w:tc>
              <w:tc>
                <w:tcPr>
                  <w:tcW w:w="10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2632</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1.26</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color w:val="000000"/>
                      <w:szCs w:val="21"/>
                    </w:rPr>
                  </w:pPr>
                  <w:r>
                    <w:rPr>
                      <w:rFonts w:hint="eastAsia"/>
                      <w:color w:val="000000"/>
                      <w:szCs w:val="21"/>
                      <w:lang w:val="en-US" w:eastAsia="zh-CN"/>
                    </w:rPr>
                    <w:t>3.32×10</w:t>
                  </w:r>
                  <w:r>
                    <w:rPr>
                      <w:rFonts w:hint="eastAsia"/>
                      <w:color w:val="000000"/>
                      <w:szCs w:val="21"/>
                      <w:vertAlign w:val="superscript"/>
                      <w:lang w:val="en-US" w:eastAsia="zh-CN"/>
                    </w:rPr>
                    <w:t>-3</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984" w:type="dxa"/>
                  <w:vMerge w:val="continue"/>
                  <w:tcBorders>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3</w:t>
                  </w:r>
                </w:p>
              </w:tc>
              <w:tc>
                <w:tcPr>
                  <w:tcW w:w="10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2673</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1.26</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color w:val="000000"/>
                      <w:szCs w:val="21"/>
                    </w:rPr>
                  </w:pPr>
                  <w:r>
                    <w:rPr>
                      <w:rFonts w:hint="eastAsia"/>
                      <w:color w:val="000000"/>
                      <w:szCs w:val="21"/>
                      <w:lang w:val="en-US" w:eastAsia="zh-CN"/>
                    </w:rPr>
                    <w:t>3.37×10</w:t>
                  </w:r>
                  <w:r>
                    <w:rPr>
                      <w:rFonts w:hint="eastAsia"/>
                      <w:color w:val="000000"/>
                      <w:szCs w:val="21"/>
                      <w:vertAlign w:val="superscript"/>
                      <w:lang w:val="en-US" w:eastAsia="zh-CN"/>
                    </w:rPr>
                    <w:t>-3</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984"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val="en-US" w:eastAsia="zh-CN"/>
                    </w:rPr>
                  </w:pPr>
                  <w:r>
                    <w:rPr>
                      <w:rFonts w:hint="eastAsia"/>
                      <w:color w:val="000000"/>
                      <w:szCs w:val="21"/>
                      <w:lang w:val="en-US" w:eastAsia="zh-CN"/>
                    </w:rPr>
                    <w:t>2018.10.19</w:t>
                  </w:r>
                </w:p>
              </w:tc>
              <w:tc>
                <w:tcPr>
                  <w:tcW w:w="7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1</w:t>
                  </w:r>
                </w:p>
              </w:tc>
              <w:tc>
                <w:tcPr>
                  <w:tcW w:w="10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2826</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1.23</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color w:val="000000"/>
                      <w:szCs w:val="21"/>
                    </w:rPr>
                  </w:pPr>
                  <w:r>
                    <w:rPr>
                      <w:rFonts w:hint="eastAsia"/>
                      <w:color w:val="000000"/>
                      <w:szCs w:val="21"/>
                      <w:lang w:val="en-US" w:eastAsia="zh-CN"/>
                    </w:rPr>
                    <w:t>3.48×10</w:t>
                  </w:r>
                  <w:r>
                    <w:rPr>
                      <w:rFonts w:hint="eastAsia"/>
                      <w:color w:val="000000"/>
                      <w:szCs w:val="21"/>
                      <w:vertAlign w:val="superscript"/>
                      <w:lang w:val="en-US" w:eastAsia="zh-CN"/>
                    </w:rPr>
                    <w:t>-3</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984"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2</w:t>
                  </w:r>
                </w:p>
              </w:tc>
              <w:tc>
                <w:tcPr>
                  <w:tcW w:w="10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2783</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1.25</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color w:val="000000"/>
                      <w:szCs w:val="21"/>
                    </w:rPr>
                  </w:pPr>
                  <w:r>
                    <w:rPr>
                      <w:rFonts w:hint="eastAsia"/>
                      <w:color w:val="000000"/>
                      <w:szCs w:val="21"/>
                      <w:lang w:val="en-US" w:eastAsia="zh-CN"/>
                    </w:rPr>
                    <w:t>3.48×10</w:t>
                  </w:r>
                  <w:r>
                    <w:rPr>
                      <w:rFonts w:hint="eastAsia"/>
                      <w:color w:val="000000"/>
                      <w:szCs w:val="21"/>
                      <w:vertAlign w:val="superscript"/>
                      <w:lang w:val="en-US" w:eastAsia="zh-CN"/>
                    </w:rPr>
                    <w:t>-3</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720" w:type="dxa"/>
                  <w:vMerge w:val="continue"/>
                  <w:tcBorders>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984" w:type="dxa"/>
                  <w:vMerge w:val="continue"/>
                  <w:tcBorders>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3</w:t>
                  </w:r>
                </w:p>
              </w:tc>
              <w:tc>
                <w:tcPr>
                  <w:tcW w:w="1093"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2811</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1.22</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color w:val="000000"/>
                      <w:szCs w:val="21"/>
                    </w:rPr>
                  </w:pPr>
                  <w:r>
                    <w:rPr>
                      <w:rFonts w:hint="eastAsia"/>
                      <w:color w:val="000000"/>
                      <w:szCs w:val="21"/>
                      <w:lang w:val="en-US" w:eastAsia="zh-CN"/>
                    </w:rPr>
                    <w:t>3.43×10</w:t>
                  </w:r>
                  <w:r>
                    <w:rPr>
                      <w:rFonts w:hint="eastAsia"/>
                      <w:color w:val="000000"/>
                      <w:szCs w:val="21"/>
                      <w:vertAlign w:val="superscript"/>
                      <w:lang w:val="en-US" w:eastAsia="zh-CN"/>
                    </w:rPr>
                    <w:t>-3</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3590"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eastAsiaTheme="majorEastAsia"/>
                      <w:b/>
                      <w:szCs w:val="21"/>
                      <w:lang w:eastAsia="zh-CN"/>
                    </w:rPr>
                    <w:t>最大小时均值</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1.26</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color w:val="000000"/>
                      <w:szCs w:val="21"/>
                    </w:rPr>
                  </w:pPr>
                  <w:r>
                    <w:rPr>
                      <w:rFonts w:hint="eastAsia"/>
                      <w:b/>
                      <w:bCs/>
                      <w:color w:val="000000"/>
                      <w:szCs w:val="21"/>
                      <w:lang w:val="en-US" w:eastAsia="zh-CN"/>
                    </w:rPr>
                    <w:t>3.48×10</w:t>
                  </w:r>
                  <w:r>
                    <w:rPr>
                      <w:rFonts w:hint="eastAsia"/>
                      <w:b/>
                      <w:bCs/>
                      <w:color w:val="000000"/>
                      <w:szCs w:val="21"/>
                      <w:vertAlign w:val="superscript"/>
                      <w:lang w:val="en-US" w:eastAsia="zh-CN"/>
                    </w:rPr>
                    <w:t>-3</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restart"/>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eastAsia" w:eastAsiaTheme="majorEastAsia"/>
                      <w:szCs w:val="21"/>
                      <w:lang w:eastAsia="zh-CN"/>
                    </w:rPr>
                  </w:pPr>
                  <w:r>
                    <w:rPr>
                      <w:rFonts w:hint="eastAsia" w:eastAsiaTheme="majorEastAsia"/>
                      <w:szCs w:val="21"/>
                      <w:lang w:eastAsia="zh-CN"/>
                    </w:rPr>
                    <w:t>废气出口</w:t>
                  </w:r>
                </w:p>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eastAsiaTheme="majorEastAsia"/>
                      <w:szCs w:val="21"/>
                      <w:lang w:val="en-US" w:eastAsia="zh-CN"/>
                    </w:rPr>
                    <w:t xml:space="preserve"> 3#</w:t>
                  </w:r>
                </w:p>
              </w:tc>
              <w:tc>
                <w:tcPr>
                  <w:tcW w:w="720"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val="0"/>
                      <w:bCs/>
                      <w:szCs w:val="21"/>
                      <w:lang w:eastAsia="zh-CN"/>
                    </w:rPr>
                    <w:t>环己酮</w:t>
                  </w:r>
                </w:p>
              </w:tc>
              <w:tc>
                <w:tcPr>
                  <w:tcW w:w="984"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color w:val="000000"/>
                      <w:szCs w:val="21"/>
                      <w:lang w:val="en-US" w:eastAsia="zh-CN"/>
                    </w:rPr>
                    <w:t>2018.10.18</w:t>
                  </w:r>
                </w:p>
              </w:tc>
              <w:tc>
                <w:tcPr>
                  <w:tcW w:w="7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1</w:t>
                  </w:r>
                </w:p>
              </w:tc>
              <w:tc>
                <w:tcPr>
                  <w:tcW w:w="1093"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color w:val="000000"/>
                      <w:szCs w:val="21"/>
                      <w:lang w:val="en-US" w:eastAsia="zh-CN"/>
                    </w:rPr>
                    <w:t>2879</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lang w:val="en-US" w:eastAsia="zh-CN"/>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0.33</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宋体"/>
                      <w:color w:val="000000"/>
                      <w:szCs w:val="21"/>
                      <w:vertAlign w:val="superscript"/>
                      <w:lang w:val="en-US" w:eastAsia="zh-CN"/>
                    </w:rPr>
                  </w:pPr>
                  <w:r>
                    <w:rPr>
                      <w:rFonts w:hint="eastAsia"/>
                      <w:color w:val="000000"/>
                      <w:szCs w:val="21"/>
                      <w:lang w:val="en-US" w:eastAsia="zh-CN"/>
                    </w:rPr>
                    <w:t>9.50×10</w:t>
                  </w:r>
                  <w:r>
                    <w:rPr>
                      <w:rFonts w:hint="eastAsia"/>
                      <w:color w:val="000000"/>
                      <w:szCs w:val="21"/>
                      <w:vertAlign w:val="superscript"/>
                      <w:lang w:val="en-US" w:eastAsia="zh-CN"/>
                    </w:rPr>
                    <w:t>-4</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p>
              </w:tc>
              <w:tc>
                <w:tcPr>
                  <w:tcW w:w="984"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p>
              </w:tc>
              <w:tc>
                <w:tcPr>
                  <w:tcW w:w="7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2</w:t>
                  </w:r>
                </w:p>
              </w:tc>
              <w:tc>
                <w:tcPr>
                  <w:tcW w:w="1093"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color w:val="000000"/>
                      <w:szCs w:val="21"/>
                      <w:lang w:val="en-US" w:eastAsia="zh-CN"/>
                    </w:rPr>
                    <w:t>2961</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0.33</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color w:val="000000"/>
                      <w:szCs w:val="21"/>
                    </w:rPr>
                  </w:pPr>
                  <w:r>
                    <w:rPr>
                      <w:rFonts w:hint="eastAsia"/>
                      <w:color w:val="000000"/>
                      <w:szCs w:val="21"/>
                      <w:lang w:val="en-US" w:eastAsia="zh-CN"/>
                    </w:rPr>
                    <w:t>9.77×10</w:t>
                  </w:r>
                  <w:r>
                    <w:rPr>
                      <w:rFonts w:hint="eastAsia"/>
                      <w:color w:val="000000"/>
                      <w:szCs w:val="21"/>
                      <w:vertAlign w:val="superscript"/>
                      <w:lang w:val="en-US" w:eastAsia="zh-CN"/>
                    </w:rPr>
                    <w:t>-4</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p>
              </w:tc>
              <w:tc>
                <w:tcPr>
                  <w:tcW w:w="984"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p>
              </w:tc>
              <w:tc>
                <w:tcPr>
                  <w:tcW w:w="7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3</w:t>
                  </w:r>
                </w:p>
              </w:tc>
              <w:tc>
                <w:tcPr>
                  <w:tcW w:w="1093"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color w:val="000000"/>
                      <w:szCs w:val="21"/>
                      <w:lang w:val="en-US" w:eastAsia="zh-CN"/>
                    </w:rPr>
                    <w:t>2879</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0.33</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color w:val="000000"/>
                      <w:szCs w:val="21"/>
                    </w:rPr>
                  </w:pPr>
                  <w:r>
                    <w:rPr>
                      <w:rFonts w:hint="eastAsia"/>
                      <w:color w:val="000000"/>
                      <w:szCs w:val="21"/>
                      <w:lang w:val="en-US" w:eastAsia="zh-CN"/>
                    </w:rPr>
                    <w:t>9.50×10</w:t>
                  </w:r>
                  <w:r>
                    <w:rPr>
                      <w:rFonts w:hint="eastAsia"/>
                      <w:color w:val="000000"/>
                      <w:szCs w:val="21"/>
                      <w:vertAlign w:val="superscript"/>
                      <w:lang w:val="en-US" w:eastAsia="zh-CN"/>
                    </w:rPr>
                    <w:t>-4</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p>
              </w:tc>
              <w:tc>
                <w:tcPr>
                  <w:tcW w:w="984"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color w:val="000000"/>
                      <w:szCs w:val="21"/>
                      <w:lang w:val="en-US" w:eastAsia="zh-CN"/>
                    </w:rPr>
                    <w:t>2018.10.19</w:t>
                  </w:r>
                </w:p>
              </w:tc>
              <w:tc>
                <w:tcPr>
                  <w:tcW w:w="7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1</w:t>
                  </w:r>
                </w:p>
              </w:tc>
              <w:tc>
                <w:tcPr>
                  <w:tcW w:w="10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3040</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0.33</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color w:val="000000"/>
                      <w:szCs w:val="21"/>
                    </w:rPr>
                  </w:pPr>
                  <w:r>
                    <w:rPr>
                      <w:rFonts w:hint="eastAsia"/>
                      <w:color w:val="000000"/>
                      <w:szCs w:val="21"/>
                      <w:lang w:val="en-US" w:eastAsia="zh-CN"/>
                    </w:rPr>
                    <w:t>1.00×10</w:t>
                  </w:r>
                  <w:r>
                    <w:rPr>
                      <w:rFonts w:hint="eastAsia"/>
                      <w:color w:val="000000"/>
                      <w:szCs w:val="21"/>
                      <w:vertAlign w:val="superscript"/>
                      <w:lang w:val="en-US" w:eastAsia="zh-CN"/>
                    </w:rPr>
                    <w:t>-3</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p>
              </w:tc>
              <w:tc>
                <w:tcPr>
                  <w:tcW w:w="984"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p>
              </w:tc>
              <w:tc>
                <w:tcPr>
                  <w:tcW w:w="7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2</w:t>
                  </w:r>
                </w:p>
              </w:tc>
              <w:tc>
                <w:tcPr>
                  <w:tcW w:w="10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3049</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0.33</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color w:val="000000"/>
                      <w:szCs w:val="21"/>
                    </w:rPr>
                  </w:pPr>
                  <w:r>
                    <w:rPr>
                      <w:rFonts w:hint="eastAsia"/>
                      <w:color w:val="000000"/>
                      <w:szCs w:val="21"/>
                      <w:lang w:val="en-US" w:eastAsia="zh-CN"/>
                    </w:rPr>
                    <w:t>1.01×10</w:t>
                  </w:r>
                  <w:r>
                    <w:rPr>
                      <w:rFonts w:hint="eastAsia"/>
                      <w:color w:val="000000"/>
                      <w:szCs w:val="21"/>
                      <w:vertAlign w:val="superscript"/>
                      <w:lang w:val="en-US" w:eastAsia="zh-CN"/>
                    </w:rPr>
                    <w:t>-3</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72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p>
              </w:tc>
              <w:tc>
                <w:tcPr>
                  <w:tcW w:w="984"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p>
              </w:tc>
              <w:tc>
                <w:tcPr>
                  <w:tcW w:w="7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3</w:t>
                  </w:r>
                </w:p>
              </w:tc>
              <w:tc>
                <w:tcPr>
                  <w:tcW w:w="1093"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2997</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0.33</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color w:val="000000"/>
                      <w:szCs w:val="21"/>
                    </w:rPr>
                  </w:pPr>
                  <w:r>
                    <w:rPr>
                      <w:rFonts w:hint="eastAsia"/>
                      <w:color w:val="000000"/>
                      <w:szCs w:val="21"/>
                      <w:lang w:val="en-US" w:eastAsia="zh-CN"/>
                    </w:rPr>
                    <w:t>9.89×10</w:t>
                  </w:r>
                  <w:r>
                    <w:rPr>
                      <w:rFonts w:hint="eastAsia"/>
                      <w:color w:val="000000"/>
                      <w:szCs w:val="21"/>
                      <w:vertAlign w:val="superscript"/>
                      <w:lang w:val="en-US" w:eastAsia="zh-CN"/>
                    </w:rPr>
                    <w:t>-4</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p>
              </w:tc>
              <w:tc>
                <w:tcPr>
                  <w:tcW w:w="3590"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szCs w:val="21"/>
                      <w:lang w:eastAsia="zh-CN"/>
                    </w:rPr>
                    <w:t>最大小时均值</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bCs w:val="0"/>
                      <w:szCs w:val="21"/>
                      <w:shd w:val="clear" w:color="auto" w:fill="FFFFFF"/>
                    </w:rPr>
                  </w:pPr>
                  <w:r>
                    <w:rPr>
                      <w:rFonts w:hint="eastAsia" w:eastAsiaTheme="majorEastAsia"/>
                      <w:b/>
                      <w:bCs w:val="0"/>
                      <w:szCs w:val="21"/>
                      <w:shd w:val="clear" w:color="auto" w:fill="FFFFFF"/>
                    </w:rPr>
                    <w:t>＜</w:t>
                  </w:r>
                  <w:r>
                    <w:rPr>
                      <w:rFonts w:hint="eastAsia" w:eastAsiaTheme="majorEastAsia"/>
                      <w:b/>
                      <w:bCs w:val="0"/>
                      <w:szCs w:val="21"/>
                      <w:shd w:val="clear" w:color="auto" w:fill="FFFFFF"/>
                      <w:lang w:val="en-US" w:eastAsia="zh-CN"/>
                    </w:rPr>
                    <w:t>0.33</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b/>
                      <w:bCs w:val="0"/>
                      <w:color w:val="000000"/>
                      <w:szCs w:val="21"/>
                    </w:rPr>
                  </w:pPr>
                  <w:r>
                    <w:rPr>
                      <w:rFonts w:hint="eastAsia"/>
                      <w:b/>
                      <w:bCs w:val="0"/>
                      <w:color w:val="000000"/>
                      <w:szCs w:val="21"/>
                      <w:lang w:val="en-US" w:eastAsia="zh-CN"/>
                    </w:rPr>
                    <w:t>1.00×10</w:t>
                  </w:r>
                  <w:r>
                    <w:rPr>
                      <w:rFonts w:hint="eastAsia"/>
                      <w:b/>
                      <w:bCs w:val="0"/>
                      <w:color w:val="000000"/>
                      <w:szCs w:val="21"/>
                      <w:vertAlign w:val="superscript"/>
                      <w:lang w:val="en-US" w:eastAsia="zh-CN"/>
                    </w:rPr>
                    <w:t>-3</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p>
              </w:tc>
              <w:tc>
                <w:tcPr>
                  <w:tcW w:w="3590"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szCs w:val="21"/>
                    </w:rPr>
                    <w:t>标准限值</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50</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宋体"/>
                      <w:color w:val="000000"/>
                      <w:szCs w:val="21"/>
                      <w:lang w:val="en-US" w:eastAsia="zh-CN"/>
                    </w:rPr>
                  </w:pPr>
                  <w:r>
                    <w:rPr>
                      <w:rFonts w:hint="eastAsia"/>
                      <w:b/>
                      <w:bCs/>
                      <w:color w:val="000000"/>
                      <w:szCs w:val="21"/>
                      <w:lang w:val="en-US" w:eastAsia="zh-CN"/>
                    </w:rPr>
                    <w:t>0.36</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060"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p>
              </w:tc>
              <w:tc>
                <w:tcPr>
                  <w:tcW w:w="3590"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szCs w:val="21"/>
                    </w:rPr>
                    <w:t>是否符合</w:t>
                  </w:r>
                </w:p>
              </w:tc>
              <w:tc>
                <w:tcPr>
                  <w:tcW w:w="163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eastAsia" w:eastAsiaTheme="majorEastAsia"/>
                      <w:b/>
                      <w:szCs w:val="21"/>
                      <w:shd w:val="clear" w:color="auto" w:fill="FFFFFF"/>
                    </w:rPr>
                  </w:pPr>
                  <w:r>
                    <w:rPr>
                      <w:rFonts w:hint="eastAsia" w:eastAsiaTheme="majorEastAsia"/>
                      <w:b/>
                      <w:szCs w:val="21"/>
                      <w:shd w:val="clear" w:color="auto" w:fill="FFFFFF"/>
                    </w:rPr>
                    <w:t>符合</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0" w:right="0"/>
                    <w:jc w:val="center"/>
                    <w:rPr>
                      <w:rFonts w:hint="eastAsia"/>
                      <w:color w:val="000000"/>
                      <w:szCs w:val="21"/>
                    </w:rPr>
                  </w:pPr>
                  <w:r>
                    <w:rPr>
                      <w:rFonts w:hint="eastAsia" w:eastAsiaTheme="majorEastAsia"/>
                      <w:b/>
                      <w:szCs w:val="21"/>
                      <w:shd w:val="clear" w:color="auto" w:fill="FFFFFF"/>
                    </w:rPr>
                    <w:t>符合</w:t>
                  </w:r>
                </w:p>
              </w:tc>
              <w:tc>
                <w:tcPr>
                  <w:tcW w:w="110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r>
          </w:tbl>
          <w:p>
            <w:pPr>
              <w:keepNext w:val="0"/>
              <w:keepLines w:val="0"/>
              <w:suppressLineNumbers w:val="0"/>
              <w:spacing w:before="0" w:beforeAutospacing="0" w:after="0" w:afterAutospacing="0"/>
              <w:ind w:left="0" w:right="0"/>
              <w:jc w:val="both"/>
              <w:outlineLvl w:val="1"/>
              <w:rPr>
                <w:rFonts w:hint="eastAsia" w:eastAsiaTheme="majorEastAsia"/>
                <w:b/>
                <w:szCs w:val="21"/>
                <w:lang w:eastAsia="zh-CN"/>
              </w:rPr>
            </w:pPr>
          </w:p>
          <w:p>
            <w:pPr>
              <w:keepNext w:val="0"/>
              <w:keepLines w:val="0"/>
              <w:suppressLineNumbers w:val="0"/>
              <w:spacing w:before="0" w:beforeAutospacing="0" w:after="0" w:afterAutospacing="0"/>
              <w:ind w:left="0" w:right="0"/>
              <w:jc w:val="both"/>
              <w:outlineLvl w:val="1"/>
              <w:rPr>
                <w:rFonts w:hint="eastAsia" w:eastAsiaTheme="majorEastAsia"/>
                <w:b/>
                <w:szCs w:val="21"/>
                <w:lang w:eastAsia="zh-CN"/>
              </w:rPr>
            </w:pPr>
          </w:p>
          <w:p>
            <w:pPr>
              <w:keepNext w:val="0"/>
              <w:keepLines w:val="0"/>
              <w:suppressLineNumbers w:val="0"/>
              <w:spacing w:before="0" w:beforeAutospacing="0" w:after="0" w:afterAutospacing="0"/>
              <w:ind w:left="0" w:right="0"/>
              <w:jc w:val="both"/>
              <w:outlineLvl w:val="1"/>
              <w:rPr>
                <w:rFonts w:hint="eastAsia" w:eastAsiaTheme="majorEastAsia"/>
                <w:b/>
                <w:szCs w:val="21"/>
                <w:lang w:eastAsia="zh-CN"/>
              </w:rPr>
            </w:pPr>
          </w:p>
          <w:p>
            <w:pPr>
              <w:keepNext w:val="0"/>
              <w:keepLines w:val="0"/>
              <w:suppressLineNumbers w:val="0"/>
              <w:spacing w:before="0" w:beforeAutospacing="0" w:after="0" w:afterAutospacing="0"/>
              <w:ind w:left="0" w:right="0"/>
              <w:jc w:val="both"/>
              <w:outlineLvl w:val="1"/>
              <w:rPr>
                <w:rFonts w:hint="eastAsia" w:eastAsiaTheme="majorEastAsia"/>
                <w:b/>
                <w:szCs w:val="21"/>
                <w:lang w:eastAsia="zh-CN"/>
              </w:rPr>
            </w:pPr>
          </w:p>
          <w:p>
            <w:pPr>
              <w:keepNext w:val="0"/>
              <w:keepLines w:val="0"/>
              <w:suppressLineNumbers w:val="0"/>
              <w:spacing w:before="0" w:beforeAutospacing="0" w:after="0" w:afterAutospacing="0"/>
              <w:ind w:left="0" w:right="0"/>
              <w:jc w:val="both"/>
              <w:outlineLvl w:val="1"/>
              <w:rPr>
                <w:rFonts w:hint="eastAsia" w:eastAsiaTheme="majorEastAsia"/>
                <w:b/>
                <w:szCs w:val="21"/>
                <w:lang w:eastAsia="zh-CN"/>
              </w:rPr>
            </w:pPr>
          </w:p>
          <w:p>
            <w:pPr>
              <w:keepNext w:val="0"/>
              <w:keepLines w:val="0"/>
              <w:suppressLineNumbers w:val="0"/>
              <w:spacing w:before="0" w:beforeAutospacing="0" w:after="0" w:afterAutospacing="0"/>
              <w:ind w:left="0" w:right="0"/>
              <w:jc w:val="both"/>
              <w:outlineLvl w:val="1"/>
              <w:rPr>
                <w:rFonts w:hint="eastAsia" w:eastAsiaTheme="majorEastAsia"/>
                <w:b/>
                <w:szCs w:val="21"/>
                <w:lang w:eastAsia="zh-CN"/>
              </w:rPr>
            </w:pPr>
            <w:r>
              <w:rPr>
                <w:rFonts w:hint="eastAsia" w:eastAsiaTheme="majorEastAsia"/>
                <w:b/>
                <w:szCs w:val="21"/>
                <w:lang w:eastAsia="zh-CN"/>
              </w:rPr>
              <w:t>续表：</w:t>
            </w:r>
          </w:p>
          <w:tbl>
            <w:tblPr>
              <w:tblStyle w:val="18"/>
              <w:tblpPr w:leftFromText="180" w:rightFromText="180" w:vertAnchor="text" w:horzAnchor="page" w:tblpX="112" w:tblpY="192"/>
              <w:tblOverlap w:val="never"/>
              <w:tblW w:w="9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3"/>
              <w:gridCol w:w="666"/>
              <w:gridCol w:w="1008"/>
              <w:gridCol w:w="835"/>
              <w:gridCol w:w="1072"/>
              <w:gridCol w:w="1628"/>
              <w:gridCol w:w="1607"/>
              <w:gridCol w:w="1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采样点</w:t>
                  </w:r>
                </w:p>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位置</w:t>
                  </w:r>
                </w:p>
              </w:tc>
              <w:tc>
                <w:tcPr>
                  <w:tcW w:w="66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检测</w:t>
                  </w:r>
                </w:p>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项目</w:t>
                  </w:r>
                </w:p>
              </w:tc>
              <w:tc>
                <w:tcPr>
                  <w:tcW w:w="100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both"/>
                    <w:rPr>
                      <w:rFonts w:hint="default" w:eastAsiaTheme="majorEastAsia"/>
                      <w:szCs w:val="21"/>
                    </w:rPr>
                  </w:pPr>
                  <w:r>
                    <w:rPr>
                      <w:rFonts w:hint="default" w:eastAsiaTheme="majorEastAsia"/>
                      <w:szCs w:val="21"/>
                    </w:rPr>
                    <w:t>采样日期</w:t>
                  </w:r>
                </w:p>
              </w:tc>
              <w:tc>
                <w:tcPr>
                  <w:tcW w:w="8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监测</w:t>
                  </w:r>
                </w:p>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次数</w:t>
                  </w:r>
                </w:p>
              </w:tc>
              <w:tc>
                <w:tcPr>
                  <w:tcW w:w="107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标干流量（m</w:t>
                  </w:r>
                  <w:r>
                    <w:rPr>
                      <w:rFonts w:hint="default" w:eastAsiaTheme="majorEastAsia"/>
                      <w:szCs w:val="21"/>
                      <w:vertAlign w:val="superscript"/>
                    </w:rPr>
                    <w:t>3</w:t>
                  </w:r>
                  <w:r>
                    <w:rPr>
                      <w:rFonts w:hint="default" w:eastAsiaTheme="majorEastAsia"/>
                      <w:szCs w:val="21"/>
                    </w:rPr>
                    <w:t>/h）</w:t>
                  </w:r>
                </w:p>
              </w:tc>
              <w:tc>
                <w:tcPr>
                  <w:tcW w:w="3235" w:type="dxa"/>
                  <w:gridSpan w:val="2"/>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检测结果</w:t>
                  </w:r>
                </w:p>
              </w:tc>
              <w:tc>
                <w:tcPr>
                  <w:tcW w:w="1125" w:type="dxa"/>
                  <w:vMerge w:val="restart"/>
                  <w:tcBorders>
                    <w:top w:val="single" w:color="000000" w:sz="4" w:space="0"/>
                    <w:left w:val="single" w:color="000000" w:sz="4" w:space="0"/>
                    <w:right w:val="single" w:color="000000" w:sz="4" w:space="0"/>
                  </w:tcBorders>
                </w:tcPr>
                <w:p>
                  <w:pPr>
                    <w:keepNext w:val="0"/>
                    <w:keepLines w:val="0"/>
                    <w:suppressLineNumbers w:val="0"/>
                    <w:spacing w:before="0" w:beforeAutospacing="0" w:after="0" w:afterAutospacing="0"/>
                    <w:ind w:left="-105" w:leftChars="-50" w:right="-105" w:rightChars="-50"/>
                    <w:jc w:val="both"/>
                    <w:rPr>
                      <w:rFonts w:hint="eastAsia" w:eastAsiaTheme="majorEastAsia"/>
                      <w:szCs w:val="21"/>
                      <w:lang w:eastAsia="zh-CN"/>
                    </w:rPr>
                  </w:pPr>
                </w:p>
                <w:p>
                  <w:pPr>
                    <w:keepNext w:val="0"/>
                    <w:keepLines w:val="0"/>
                    <w:suppressLineNumbers w:val="0"/>
                    <w:spacing w:before="0" w:beforeAutospacing="0" w:after="0" w:afterAutospacing="0"/>
                    <w:ind w:left="0" w:right="0"/>
                    <w:jc w:val="center"/>
                    <w:rPr>
                      <w:rFonts w:hint="eastAsia" w:cs="Times New Roman" w:eastAsiaTheme="majorEastAsia"/>
                      <w:kern w:val="2"/>
                      <w:sz w:val="21"/>
                      <w:szCs w:val="21"/>
                      <w:lang w:val="en-US" w:eastAsia="zh-CN" w:bidi="ar-SA"/>
                    </w:rPr>
                  </w:pPr>
                  <w:r>
                    <w:rPr>
                      <w:rFonts w:hint="eastAsia" w:cs="Times New Roman" w:eastAsiaTheme="majorEastAsia"/>
                      <w:kern w:val="2"/>
                      <w:sz w:val="21"/>
                      <w:szCs w:val="21"/>
                      <w:lang w:val="en-US" w:eastAsia="zh-CN" w:bidi="ar-SA"/>
                    </w:rPr>
                    <w:t>排放筒</w:t>
                  </w:r>
                </w:p>
                <w:p>
                  <w:pPr>
                    <w:keepNext w:val="0"/>
                    <w:keepLines w:val="0"/>
                    <w:suppressLineNumbers w:val="0"/>
                    <w:spacing w:before="0" w:beforeAutospacing="0" w:after="0" w:afterAutospacing="0"/>
                    <w:ind w:left="210" w:right="0" w:hanging="210" w:hangingChars="100"/>
                    <w:jc w:val="center"/>
                    <w:rPr>
                      <w:rFonts w:hint="eastAsia" w:ascii="Times New Roman" w:hAnsi="Times New Roman" w:cs="Times New Roman" w:eastAsiaTheme="majorEastAsia"/>
                      <w:kern w:val="2"/>
                      <w:sz w:val="21"/>
                      <w:szCs w:val="21"/>
                      <w:lang w:val="en-US" w:eastAsia="zh-CN" w:bidi="ar-SA"/>
                    </w:rPr>
                  </w:pPr>
                  <w:r>
                    <w:rPr>
                      <w:rFonts w:hint="eastAsia" w:cs="Times New Roman" w:eastAsiaTheme="majorEastAsia"/>
                      <w:kern w:val="2"/>
                      <w:sz w:val="21"/>
                      <w:szCs w:val="21"/>
                      <w:lang w:val="en-US" w:eastAsia="zh-CN" w:bidi="ar-SA"/>
                    </w:rPr>
                    <w:t>高度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83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107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实测浓度</w:t>
                  </w:r>
                </w:p>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（mg/m</w:t>
                  </w:r>
                  <w:r>
                    <w:rPr>
                      <w:rFonts w:hint="default" w:eastAsiaTheme="majorEastAsia"/>
                      <w:szCs w:val="21"/>
                      <w:vertAlign w:val="superscript"/>
                    </w:rPr>
                    <w:t>3</w:t>
                  </w:r>
                  <w:r>
                    <w:rPr>
                      <w:rFonts w:hint="default" w:eastAsiaTheme="majorEastAsia"/>
                      <w:szCs w:val="21"/>
                    </w:rPr>
                    <w:t>）</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排放速率</w:t>
                  </w:r>
                </w:p>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（kg/h）</w:t>
                  </w:r>
                </w:p>
              </w:tc>
              <w:tc>
                <w:tcPr>
                  <w:tcW w:w="1125" w:type="dxa"/>
                  <w:vMerge w:val="continue"/>
                  <w:tcBorders>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eastAsia" w:eastAsiaTheme="majorEastAsia"/>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105" w:rightChars="-50"/>
                    <w:jc w:val="both"/>
                    <w:rPr>
                      <w:rFonts w:hint="default" w:cs="宋体"/>
                      <w:color w:val="000000"/>
                      <w:szCs w:val="21"/>
                    </w:rPr>
                  </w:pPr>
                  <w:r>
                    <w:rPr>
                      <w:rFonts w:hint="eastAsia" w:cs="宋体"/>
                      <w:color w:val="000000"/>
                      <w:szCs w:val="21"/>
                    </w:rPr>
                    <w:t>废气进口</w:t>
                  </w:r>
                </w:p>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eastAsia"/>
                      <w:color w:val="000000"/>
                      <w:szCs w:val="21"/>
                      <w:lang w:val="en-US" w:eastAsia="zh-CN"/>
                    </w:rPr>
                    <w:t>2</w:t>
                  </w:r>
                  <w:r>
                    <w:rPr>
                      <w:rFonts w:hint="default"/>
                      <w:color w:val="000000"/>
                      <w:szCs w:val="21"/>
                    </w:rPr>
                    <w:t>#</w:t>
                  </w:r>
                </w:p>
              </w:tc>
              <w:tc>
                <w:tcPr>
                  <w:tcW w:w="666"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317"/>
                    </w:tabs>
                    <w:spacing w:before="0" w:beforeAutospacing="0" w:after="0" w:afterAutospacing="0"/>
                    <w:ind w:left="-105" w:leftChars="-50" w:right="-105" w:rightChars="-50"/>
                    <w:jc w:val="center"/>
                    <w:rPr>
                      <w:rFonts w:hint="eastAsia" w:eastAsiaTheme="majorEastAsia"/>
                      <w:szCs w:val="21"/>
                      <w:lang w:val="en-US" w:eastAsia="zh-CN"/>
                    </w:rPr>
                  </w:pPr>
                  <w:r>
                    <w:rPr>
                      <w:rFonts w:hint="eastAsia" w:eastAsiaTheme="majorEastAsia"/>
                      <w:szCs w:val="21"/>
                      <w:lang w:val="en-US" w:eastAsia="zh-CN"/>
                    </w:rPr>
                    <w:t>乙醇</w:t>
                  </w:r>
                </w:p>
              </w:tc>
              <w:tc>
                <w:tcPr>
                  <w:tcW w:w="100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color w:val="000000"/>
                      <w:szCs w:val="21"/>
                    </w:rPr>
                  </w:pPr>
                  <w:r>
                    <w:rPr>
                      <w:rFonts w:hint="eastAsia"/>
                      <w:color w:val="000000"/>
                      <w:szCs w:val="21"/>
                      <w:lang w:val="en-US" w:eastAsia="zh-CN"/>
                    </w:rPr>
                    <w:t>2018.10.18</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1</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color w:val="000000"/>
                      <w:szCs w:val="21"/>
                    </w:rPr>
                  </w:pPr>
                  <w:r>
                    <w:rPr>
                      <w:rFonts w:hint="eastAsia"/>
                      <w:szCs w:val="21"/>
                      <w:lang w:val="en-US" w:eastAsia="zh-CN"/>
                    </w:rPr>
                    <w:t>2673</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eastAsia" w:eastAsia="宋体"/>
                      <w:color w:val="000000"/>
                      <w:szCs w:val="21"/>
                      <w:lang w:val="en-US" w:eastAsia="zh-CN"/>
                    </w:rPr>
                  </w:pPr>
                  <w:r>
                    <w:rPr>
                      <w:rFonts w:hint="eastAsia"/>
                      <w:color w:val="000000"/>
                      <w:szCs w:val="21"/>
                    </w:rPr>
                    <w:t>＜</w:t>
                  </w:r>
                  <w:r>
                    <w:rPr>
                      <w:rFonts w:hint="eastAsia"/>
                      <w:color w:val="000000"/>
                      <w:szCs w:val="21"/>
                      <w:lang w:val="en-US" w:eastAsia="zh-CN"/>
                    </w:rPr>
                    <w:t>0.11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eastAsia" w:eastAsia="宋体"/>
                      <w:color w:val="000000"/>
                      <w:szCs w:val="21"/>
                      <w:vertAlign w:val="superscript"/>
                      <w:lang w:val="en-US" w:eastAsia="zh-CN"/>
                    </w:rPr>
                  </w:pPr>
                  <w:r>
                    <w:rPr>
                      <w:rFonts w:hint="eastAsia"/>
                      <w:color w:val="000000"/>
                      <w:szCs w:val="21"/>
                      <w:lang w:val="en-US" w:eastAsia="zh-CN"/>
                    </w:rPr>
                    <w:t>2.94</w:t>
                  </w:r>
                  <w:r>
                    <w:rPr>
                      <w:rFonts w:hint="default"/>
                      <w:szCs w:val="21"/>
                    </w:rPr>
                    <w:t>×10</w:t>
                  </w:r>
                  <w:r>
                    <w:rPr>
                      <w:rFonts w:hint="eastAsia"/>
                      <w:szCs w:val="21"/>
                      <w:vertAlign w:val="superscript"/>
                      <w:lang w:val="en-US" w:eastAsia="zh-CN"/>
                    </w:rPr>
                    <w:t>-4</w:t>
                  </w:r>
                </w:p>
              </w:tc>
              <w:tc>
                <w:tcPr>
                  <w:tcW w:w="1125"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242"/>
                      <w:tab w:val="left" w:pos="5400"/>
                    </w:tabs>
                    <w:spacing w:before="0" w:beforeAutospacing="0" w:after="0" w:afterAutospacing="0"/>
                    <w:ind w:left="-105" w:leftChars="-50" w:right="-105" w:rightChars="-50" w:firstLine="210" w:firstLineChars="100"/>
                    <w:jc w:val="left"/>
                    <w:rPr>
                      <w:rFonts w:hint="eastAsia" w:eastAsiaTheme="majorEastAsia"/>
                      <w:szCs w:val="21"/>
                      <w:shd w:val="clear" w:color="auto" w:fill="FFFFFF"/>
                      <w:lang w:eastAsia="zh-CN"/>
                    </w:rPr>
                  </w:pPr>
                  <w:r>
                    <w:rPr>
                      <w:rFonts w:hint="eastAsia" w:eastAsiaTheme="majorEastAsia"/>
                      <w:szCs w:val="21"/>
                      <w:shd w:val="clear" w:color="auto" w:fill="FFFFFF"/>
                      <w:lang w:val="en-US" w:eastAsia="zh-CN"/>
                    </w:rPr>
                    <w:t>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bCs/>
                      <w:szCs w:val="21"/>
                    </w:rPr>
                  </w:pP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2</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color w:val="000000"/>
                      <w:szCs w:val="21"/>
                    </w:rPr>
                  </w:pPr>
                  <w:r>
                    <w:rPr>
                      <w:rFonts w:hint="eastAsia"/>
                      <w:color w:val="000000"/>
                      <w:szCs w:val="21"/>
                      <w:lang w:val="en-US" w:eastAsia="zh-CN"/>
                    </w:rPr>
                    <w:t>2632</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rPr>
                    <w:t>＜</w:t>
                  </w:r>
                  <w:r>
                    <w:rPr>
                      <w:rFonts w:hint="eastAsia"/>
                      <w:color w:val="000000"/>
                      <w:szCs w:val="21"/>
                      <w:lang w:val="en-US" w:eastAsia="zh-CN"/>
                    </w:rPr>
                    <w:t>0.11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lang w:val="en-US" w:eastAsia="zh-CN"/>
                    </w:rPr>
                    <w:t>2.90</w:t>
                  </w:r>
                  <w:r>
                    <w:rPr>
                      <w:rFonts w:hint="default"/>
                      <w:szCs w:val="21"/>
                    </w:rPr>
                    <w:t>×10</w:t>
                  </w:r>
                  <w:r>
                    <w:rPr>
                      <w:rFonts w:hint="eastAsia"/>
                      <w:szCs w:val="21"/>
                      <w:vertAlign w:val="superscript"/>
                      <w:lang w:val="en-US" w:eastAsia="zh-CN"/>
                    </w:rPr>
                    <w:t>-4</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bCs/>
                      <w:szCs w:val="21"/>
                    </w:rPr>
                  </w:pP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3</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color w:val="000000"/>
                      <w:szCs w:val="21"/>
                    </w:rPr>
                  </w:pPr>
                  <w:r>
                    <w:rPr>
                      <w:rFonts w:hint="eastAsia"/>
                      <w:color w:val="000000"/>
                      <w:szCs w:val="21"/>
                      <w:lang w:val="en-US" w:eastAsia="zh-CN"/>
                    </w:rPr>
                    <w:t>2673</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rPr>
                    <w:t>＜</w:t>
                  </w:r>
                  <w:r>
                    <w:rPr>
                      <w:rFonts w:hint="eastAsia"/>
                      <w:color w:val="000000"/>
                      <w:szCs w:val="21"/>
                      <w:lang w:val="en-US" w:eastAsia="zh-CN"/>
                    </w:rPr>
                    <w:t>0.11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lang w:val="en-US" w:eastAsia="zh-CN"/>
                    </w:rPr>
                    <w:t>2.90</w:t>
                  </w:r>
                  <w:r>
                    <w:rPr>
                      <w:rFonts w:hint="default"/>
                      <w:szCs w:val="21"/>
                    </w:rPr>
                    <w:t>×10</w:t>
                  </w:r>
                  <w:r>
                    <w:rPr>
                      <w:rFonts w:hint="eastAsia"/>
                      <w:szCs w:val="21"/>
                      <w:vertAlign w:val="superscript"/>
                      <w:lang w:val="en-US" w:eastAsia="zh-CN"/>
                    </w:rPr>
                    <w:t>-4</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eastAsia" w:eastAsiaTheme="majorEastAsia"/>
                      <w:szCs w:val="21"/>
                      <w:lang w:val="en-US" w:eastAsia="zh-CN"/>
                    </w:rPr>
                  </w:pPr>
                </w:p>
              </w:tc>
              <w:tc>
                <w:tcPr>
                  <w:tcW w:w="666"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100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color w:val="000000"/>
                      <w:szCs w:val="21"/>
                    </w:rPr>
                  </w:pPr>
                  <w:r>
                    <w:rPr>
                      <w:rFonts w:hint="eastAsia"/>
                      <w:color w:val="000000"/>
                      <w:szCs w:val="21"/>
                      <w:lang w:val="en-US" w:eastAsia="zh-CN"/>
                    </w:rPr>
                    <w:t>2018.10.19</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1</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color w:val="000000"/>
                      <w:szCs w:val="21"/>
                    </w:rPr>
                  </w:pPr>
                  <w:r>
                    <w:rPr>
                      <w:rFonts w:hint="eastAsia"/>
                      <w:color w:val="000000"/>
                      <w:szCs w:val="21"/>
                      <w:lang w:val="en-US" w:eastAsia="zh-CN"/>
                    </w:rPr>
                    <w:t>2826</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rPr>
                    <w:t>＜</w:t>
                  </w:r>
                  <w:r>
                    <w:rPr>
                      <w:rFonts w:hint="eastAsia"/>
                      <w:color w:val="000000"/>
                      <w:szCs w:val="21"/>
                      <w:lang w:val="en-US" w:eastAsia="zh-CN"/>
                    </w:rPr>
                    <w:t>0.11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lang w:val="en-US" w:eastAsia="zh-CN"/>
                    </w:rPr>
                    <w:t>3.11</w:t>
                  </w:r>
                  <w:r>
                    <w:rPr>
                      <w:rFonts w:hint="default"/>
                      <w:szCs w:val="21"/>
                    </w:rPr>
                    <w:t>×10</w:t>
                  </w:r>
                  <w:r>
                    <w:rPr>
                      <w:rFonts w:hint="eastAsia"/>
                      <w:szCs w:val="21"/>
                      <w:vertAlign w:val="superscript"/>
                      <w:lang w:val="en-US" w:eastAsia="zh-CN"/>
                    </w:rPr>
                    <w:t>-4</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bCs/>
                      <w:szCs w:val="21"/>
                    </w:rPr>
                  </w:pP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2</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color w:val="000000"/>
                      <w:szCs w:val="21"/>
                    </w:rPr>
                  </w:pPr>
                  <w:r>
                    <w:rPr>
                      <w:rFonts w:hint="eastAsia"/>
                      <w:color w:val="000000"/>
                      <w:szCs w:val="21"/>
                      <w:lang w:val="en-US" w:eastAsia="zh-CN"/>
                    </w:rPr>
                    <w:t>2783</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rPr>
                    <w:t>＜</w:t>
                  </w:r>
                  <w:r>
                    <w:rPr>
                      <w:rFonts w:hint="eastAsia"/>
                      <w:color w:val="000000"/>
                      <w:szCs w:val="21"/>
                      <w:lang w:val="en-US" w:eastAsia="zh-CN"/>
                    </w:rPr>
                    <w:t>0.11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lang w:val="en-US" w:eastAsia="zh-CN"/>
                    </w:rPr>
                    <w:t>3.06</w:t>
                  </w:r>
                  <w:r>
                    <w:rPr>
                      <w:rFonts w:hint="default"/>
                      <w:szCs w:val="21"/>
                    </w:rPr>
                    <w:t>×10</w:t>
                  </w:r>
                  <w:r>
                    <w:rPr>
                      <w:rFonts w:hint="eastAsia"/>
                      <w:szCs w:val="21"/>
                      <w:vertAlign w:val="superscript"/>
                      <w:lang w:val="en-US" w:eastAsia="zh-CN"/>
                    </w:rPr>
                    <w:t>-4</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bCs/>
                      <w:szCs w:val="21"/>
                    </w:rPr>
                  </w:pP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3</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color w:val="000000"/>
                      <w:szCs w:val="21"/>
                    </w:rPr>
                  </w:pPr>
                  <w:r>
                    <w:rPr>
                      <w:rFonts w:hint="eastAsia"/>
                      <w:color w:val="000000"/>
                      <w:szCs w:val="21"/>
                      <w:lang w:val="en-US" w:eastAsia="zh-CN"/>
                    </w:rPr>
                    <w:t>2811</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rPr>
                    <w:t>＜</w:t>
                  </w:r>
                  <w:r>
                    <w:rPr>
                      <w:rFonts w:hint="eastAsia"/>
                      <w:color w:val="000000"/>
                      <w:szCs w:val="21"/>
                      <w:lang w:val="en-US" w:eastAsia="zh-CN"/>
                    </w:rPr>
                    <w:t>0.11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lang w:val="en-US" w:eastAsia="zh-CN"/>
                    </w:rPr>
                    <w:t>3.09</w:t>
                  </w:r>
                  <w:r>
                    <w:rPr>
                      <w:rFonts w:hint="default"/>
                      <w:szCs w:val="21"/>
                    </w:rPr>
                    <w:t>×10</w:t>
                  </w:r>
                  <w:r>
                    <w:rPr>
                      <w:rFonts w:hint="eastAsia"/>
                      <w:szCs w:val="21"/>
                      <w:vertAlign w:val="superscript"/>
                      <w:lang w:val="en-US" w:eastAsia="zh-CN"/>
                    </w:rPr>
                    <w:t>-4</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3581"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r>
                    <w:rPr>
                      <w:rFonts w:hint="eastAsia" w:eastAsiaTheme="majorEastAsia"/>
                      <w:b/>
                      <w:szCs w:val="21"/>
                    </w:rPr>
                    <w:t>最大</w:t>
                  </w:r>
                  <w:r>
                    <w:rPr>
                      <w:rFonts w:hint="default" w:eastAsiaTheme="majorEastAsia"/>
                      <w:b/>
                      <w:szCs w:val="21"/>
                    </w:rPr>
                    <w:t>小时均值</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default" w:eastAsiaTheme="majorEastAsia"/>
                      <w:b/>
                      <w:szCs w:val="21"/>
                      <w:shd w:val="clear" w:color="auto" w:fill="FFFFFF"/>
                    </w:rPr>
                  </w:pPr>
                  <w:r>
                    <w:rPr>
                      <w:rFonts w:hint="eastAsia"/>
                      <w:b/>
                      <w:bCs/>
                      <w:color w:val="000000"/>
                      <w:szCs w:val="21"/>
                    </w:rPr>
                    <w:t>＜</w:t>
                  </w:r>
                  <w:r>
                    <w:rPr>
                      <w:rFonts w:hint="eastAsia"/>
                      <w:b/>
                      <w:bCs/>
                      <w:color w:val="000000"/>
                      <w:szCs w:val="21"/>
                      <w:lang w:val="en-US" w:eastAsia="zh-CN"/>
                    </w:rPr>
                    <w:t>0.11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default" w:eastAsiaTheme="majorEastAsia"/>
                      <w:b/>
                      <w:szCs w:val="21"/>
                      <w:shd w:val="clear" w:color="auto" w:fill="FFFFFF"/>
                    </w:rPr>
                  </w:pPr>
                  <w:r>
                    <w:rPr>
                      <w:rFonts w:hint="eastAsia"/>
                      <w:b/>
                      <w:bCs/>
                      <w:szCs w:val="21"/>
                      <w:lang w:val="en-US" w:eastAsia="zh-CN"/>
                    </w:rPr>
                    <w:t>3.11</w:t>
                  </w:r>
                  <w:r>
                    <w:rPr>
                      <w:rFonts w:hint="default"/>
                      <w:b/>
                      <w:bCs/>
                      <w:szCs w:val="21"/>
                    </w:rPr>
                    <w:t>×10</w:t>
                  </w:r>
                  <w:r>
                    <w:rPr>
                      <w:rFonts w:hint="eastAsia"/>
                      <w:b/>
                      <w:bCs/>
                      <w:szCs w:val="21"/>
                      <w:vertAlign w:val="superscript"/>
                      <w:lang w:val="en-US" w:eastAsia="zh-CN"/>
                    </w:rPr>
                    <w:t>-4</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restart"/>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eastAsia" w:eastAsiaTheme="majorEastAsia"/>
                      <w:szCs w:val="21"/>
                      <w:lang w:eastAsia="zh-CN"/>
                    </w:rPr>
                  </w:pPr>
                  <w:r>
                    <w:rPr>
                      <w:rFonts w:hint="eastAsia" w:eastAsiaTheme="majorEastAsia"/>
                      <w:szCs w:val="21"/>
                      <w:lang w:eastAsia="zh-CN"/>
                    </w:rPr>
                    <w:t>废气出口</w:t>
                  </w:r>
                </w:p>
                <w:p>
                  <w:pPr>
                    <w:keepNext w:val="0"/>
                    <w:keepLines w:val="0"/>
                    <w:suppressLineNumbers w:val="0"/>
                    <w:tabs>
                      <w:tab w:val="left" w:pos="5400"/>
                    </w:tabs>
                    <w:spacing w:before="0" w:beforeAutospacing="0" w:after="0" w:afterAutospacing="0"/>
                    <w:ind w:left="0" w:right="-105" w:rightChars="-50" w:firstLine="210" w:firstLineChars="100"/>
                    <w:jc w:val="both"/>
                    <w:rPr>
                      <w:rFonts w:hint="eastAsia" w:eastAsiaTheme="majorEastAsia"/>
                      <w:b/>
                      <w:szCs w:val="21"/>
                    </w:rPr>
                  </w:pPr>
                  <w:r>
                    <w:rPr>
                      <w:rFonts w:hint="eastAsia" w:eastAsiaTheme="majorEastAsia"/>
                      <w:szCs w:val="21"/>
                      <w:lang w:val="en-US" w:eastAsia="zh-CN"/>
                    </w:rPr>
                    <w:t xml:space="preserve"> 3#</w:t>
                  </w:r>
                </w:p>
              </w:tc>
              <w:tc>
                <w:tcPr>
                  <w:tcW w:w="666" w:type="dxa"/>
                  <w:vMerge w:val="restart"/>
                  <w:tcBorders>
                    <w:left w:val="single" w:color="000000" w:sz="4" w:space="0"/>
                    <w:right w:val="single" w:color="000000" w:sz="4" w:space="0"/>
                  </w:tcBorders>
                  <w:vAlign w:val="center"/>
                </w:tcPr>
                <w:p>
                  <w:pPr>
                    <w:keepNext w:val="0"/>
                    <w:keepLines w:val="0"/>
                    <w:suppressLineNumbers w:val="0"/>
                    <w:tabs>
                      <w:tab w:val="left" w:pos="317"/>
                    </w:tabs>
                    <w:spacing w:before="0" w:beforeAutospacing="0" w:after="0" w:afterAutospacing="0"/>
                    <w:ind w:left="-105" w:leftChars="-50" w:right="-105" w:rightChars="-50"/>
                    <w:jc w:val="center"/>
                    <w:rPr>
                      <w:rFonts w:hint="eastAsia" w:eastAsiaTheme="majorEastAsia"/>
                      <w:b/>
                      <w:szCs w:val="21"/>
                    </w:rPr>
                  </w:pPr>
                  <w:r>
                    <w:rPr>
                      <w:rFonts w:hint="eastAsia" w:eastAsiaTheme="majorEastAsia"/>
                      <w:szCs w:val="21"/>
                      <w:lang w:val="en-US" w:eastAsia="zh-CN"/>
                    </w:rPr>
                    <w:t>乙醇</w:t>
                  </w:r>
                </w:p>
              </w:tc>
              <w:tc>
                <w:tcPr>
                  <w:tcW w:w="1008"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2018.10.18</w:t>
                  </w: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1</w:t>
                  </w:r>
                </w:p>
              </w:tc>
              <w:tc>
                <w:tcPr>
                  <w:tcW w:w="1072"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2879</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eastAsia" w:eastAsiaTheme="majorEastAsia"/>
                      <w:b/>
                      <w:szCs w:val="21"/>
                      <w:shd w:val="clear" w:color="auto" w:fill="FFFFFF"/>
                    </w:rPr>
                  </w:pPr>
                  <w:r>
                    <w:rPr>
                      <w:rFonts w:hint="eastAsia"/>
                      <w:color w:val="000000"/>
                      <w:szCs w:val="21"/>
                    </w:rPr>
                    <w:t>＜</w:t>
                  </w:r>
                  <w:r>
                    <w:rPr>
                      <w:rFonts w:hint="eastAsia"/>
                      <w:color w:val="000000"/>
                      <w:szCs w:val="21"/>
                      <w:lang w:val="en-US" w:eastAsia="zh-CN"/>
                    </w:rPr>
                    <w:t>0.11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eastAsia"/>
                      <w:b/>
                      <w:bCs/>
                      <w:color w:val="000000"/>
                      <w:szCs w:val="21"/>
                    </w:rPr>
                  </w:pPr>
                  <w:r>
                    <w:rPr>
                      <w:rFonts w:hint="eastAsia"/>
                      <w:szCs w:val="21"/>
                      <w:lang w:val="en-US" w:eastAsia="zh-CN"/>
                    </w:rPr>
                    <w:t>3.17</w:t>
                  </w:r>
                  <w:r>
                    <w:rPr>
                      <w:rFonts w:hint="default"/>
                      <w:szCs w:val="21"/>
                    </w:rPr>
                    <w:t>×10</w:t>
                  </w:r>
                  <w:r>
                    <w:rPr>
                      <w:rFonts w:hint="eastAsia"/>
                      <w:szCs w:val="21"/>
                      <w:vertAlign w:val="superscript"/>
                      <w:lang w:val="en-US" w:eastAsia="zh-CN"/>
                    </w:rPr>
                    <w:t>-4</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2</w:t>
                  </w:r>
                </w:p>
              </w:tc>
              <w:tc>
                <w:tcPr>
                  <w:tcW w:w="1072"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2961</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eastAsia" w:eastAsiaTheme="majorEastAsia"/>
                      <w:b/>
                      <w:szCs w:val="21"/>
                      <w:shd w:val="clear" w:color="auto" w:fill="FFFFFF"/>
                    </w:rPr>
                  </w:pPr>
                  <w:r>
                    <w:rPr>
                      <w:rFonts w:hint="eastAsia"/>
                      <w:color w:val="000000"/>
                      <w:szCs w:val="21"/>
                    </w:rPr>
                    <w:t>＜</w:t>
                  </w:r>
                  <w:r>
                    <w:rPr>
                      <w:rFonts w:hint="eastAsia"/>
                      <w:color w:val="000000"/>
                      <w:szCs w:val="21"/>
                      <w:lang w:val="en-US" w:eastAsia="zh-CN"/>
                    </w:rPr>
                    <w:t>0.11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eastAsia"/>
                      <w:b/>
                      <w:bCs/>
                      <w:color w:val="000000"/>
                      <w:szCs w:val="21"/>
                    </w:rPr>
                  </w:pPr>
                  <w:r>
                    <w:rPr>
                      <w:rFonts w:hint="eastAsia"/>
                      <w:szCs w:val="21"/>
                      <w:lang w:val="en-US" w:eastAsia="zh-CN"/>
                    </w:rPr>
                    <w:t>3.26</w:t>
                  </w:r>
                  <w:r>
                    <w:rPr>
                      <w:rFonts w:hint="default"/>
                      <w:szCs w:val="21"/>
                    </w:rPr>
                    <w:t>×10</w:t>
                  </w:r>
                  <w:r>
                    <w:rPr>
                      <w:rFonts w:hint="eastAsia"/>
                      <w:szCs w:val="21"/>
                      <w:vertAlign w:val="superscript"/>
                      <w:lang w:val="en-US" w:eastAsia="zh-CN"/>
                    </w:rPr>
                    <w:t>-4</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3</w:t>
                  </w:r>
                </w:p>
              </w:tc>
              <w:tc>
                <w:tcPr>
                  <w:tcW w:w="1072"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2879</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eastAsia" w:eastAsiaTheme="majorEastAsia"/>
                      <w:b/>
                      <w:szCs w:val="21"/>
                      <w:shd w:val="clear" w:color="auto" w:fill="FFFFFF"/>
                    </w:rPr>
                  </w:pPr>
                  <w:r>
                    <w:rPr>
                      <w:rFonts w:hint="eastAsia"/>
                      <w:color w:val="000000"/>
                      <w:szCs w:val="21"/>
                    </w:rPr>
                    <w:t>＜</w:t>
                  </w:r>
                  <w:r>
                    <w:rPr>
                      <w:rFonts w:hint="eastAsia"/>
                      <w:color w:val="000000"/>
                      <w:szCs w:val="21"/>
                      <w:lang w:val="en-US" w:eastAsia="zh-CN"/>
                    </w:rPr>
                    <w:t>0.11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eastAsia"/>
                      <w:b/>
                      <w:bCs/>
                      <w:color w:val="000000"/>
                      <w:szCs w:val="21"/>
                    </w:rPr>
                  </w:pPr>
                  <w:r>
                    <w:rPr>
                      <w:rFonts w:hint="eastAsia"/>
                      <w:szCs w:val="21"/>
                      <w:lang w:val="en-US" w:eastAsia="zh-CN"/>
                    </w:rPr>
                    <w:t>3.17</w:t>
                  </w:r>
                  <w:r>
                    <w:rPr>
                      <w:rFonts w:hint="default"/>
                      <w:szCs w:val="21"/>
                    </w:rPr>
                    <w:t>×10</w:t>
                  </w:r>
                  <w:r>
                    <w:rPr>
                      <w:rFonts w:hint="eastAsia"/>
                      <w:szCs w:val="21"/>
                      <w:vertAlign w:val="superscript"/>
                      <w:lang w:val="en-US" w:eastAsia="zh-CN"/>
                    </w:rPr>
                    <w:t>-4</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2018.10.19</w:t>
                  </w: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1</w:t>
                  </w:r>
                </w:p>
              </w:tc>
              <w:tc>
                <w:tcPr>
                  <w:tcW w:w="1072"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eastAsiaTheme="majorEastAsia"/>
                      <w:b w:val="0"/>
                      <w:bCs/>
                      <w:szCs w:val="21"/>
                      <w:lang w:val="en-US" w:eastAsia="zh-CN"/>
                    </w:rPr>
                    <w:t>3040</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eastAsia" w:eastAsiaTheme="majorEastAsia"/>
                      <w:b/>
                      <w:szCs w:val="21"/>
                      <w:shd w:val="clear" w:color="auto" w:fill="FFFFFF"/>
                    </w:rPr>
                  </w:pPr>
                  <w:r>
                    <w:rPr>
                      <w:rFonts w:hint="eastAsia"/>
                      <w:color w:val="000000"/>
                      <w:szCs w:val="21"/>
                    </w:rPr>
                    <w:t>＜</w:t>
                  </w:r>
                  <w:r>
                    <w:rPr>
                      <w:rFonts w:hint="eastAsia"/>
                      <w:color w:val="000000"/>
                      <w:szCs w:val="21"/>
                      <w:lang w:val="en-US" w:eastAsia="zh-CN"/>
                    </w:rPr>
                    <w:t>0.11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eastAsia"/>
                      <w:b/>
                      <w:bCs/>
                      <w:color w:val="000000"/>
                      <w:szCs w:val="21"/>
                    </w:rPr>
                  </w:pPr>
                  <w:r>
                    <w:rPr>
                      <w:rFonts w:hint="eastAsia"/>
                      <w:szCs w:val="21"/>
                      <w:lang w:val="en-US" w:eastAsia="zh-CN"/>
                    </w:rPr>
                    <w:t>3.34</w:t>
                  </w:r>
                  <w:r>
                    <w:rPr>
                      <w:rFonts w:hint="default"/>
                      <w:szCs w:val="21"/>
                    </w:rPr>
                    <w:t>×10</w:t>
                  </w:r>
                  <w:r>
                    <w:rPr>
                      <w:rFonts w:hint="eastAsia"/>
                      <w:szCs w:val="21"/>
                      <w:vertAlign w:val="superscript"/>
                      <w:lang w:val="en-US" w:eastAsia="zh-CN"/>
                    </w:rPr>
                    <w:t>-4</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2</w:t>
                  </w:r>
                </w:p>
              </w:tc>
              <w:tc>
                <w:tcPr>
                  <w:tcW w:w="1072"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eastAsiaTheme="majorEastAsia"/>
                      <w:b w:val="0"/>
                      <w:bCs/>
                      <w:szCs w:val="21"/>
                      <w:lang w:val="en-US" w:eastAsia="zh-CN"/>
                    </w:rPr>
                    <w:t>3049</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eastAsia" w:eastAsiaTheme="majorEastAsia"/>
                      <w:b/>
                      <w:szCs w:val="21"/>
                      <w:shd w:val="clear" w:color="auto" w:fill="FFFFFF"/>
                    </w:rPr>
                  </w:pPr>
                  <w:r>
                    <w:rPr>
                      <w:rFonts w:hint="eastAsia"/>
                      <w:color w:val="000000"/>
                      <w:szCs w:val="21"/>
                    </w:rPr>
                    <w:t>＜</w:t>
                  </w:r>
                  <w:r>
                    <w:rPr>
                      <w:rFonts w:hint="eastAsia"/>
                      <w:color w:val="000000"/>
                      <w:szCs w:val="21"/>
                      <w:lang w:val="en-US" w:eastAsia="zh-CN"/>
                    </w:rPr>
                    <w:t>0.11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eastAsia"/>
                      <w:b/>
                      <w:bCs/>
                      <w:color w:val="000000"/>
                      <w:szCs w:val="21"/>
                    </w:rPr>
                  </w:pPr>
                  <w:r>
                    <w:rPr>
                      <w:rFonts w:hint="eastAsia"/>
                      <w:color w:val="000000"/>
                      <w:szCs w:val="21"/>
                      <w:lang w:val="en-US" w:eastAsia="zh-CN"/>
                    </w:rPr>
                    <w:t>3.35</w:t>
                  </w:r>
                  <w:r>
                    <w:rPr>
                      <w:rFonts w:hint="default"/>
                      <w:szCs w:val="21"/>
                    </w:rPr>
                    <w:t>×10</w:t>
                  </w:r>
                  <w:r>
                    <w:rPr>
                      <w:rFonts w:hint="eastAsia"/>
                      <w:szCs w:val="21"/>
                      <w:vertAlign w:val="superscript"/>
                      <w:lang w:val="en-US" w:eastAsia="zh-CN"/>
                    </w:rPr>
                    <w:t>-4</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3</w:t>
                  </w:r>
                </w:p>
              </w:tc>
              <w:tc>
                <w:tcPr>
                  <w:tcW w:w="1072"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eastAsiaTheme="majorEastAsia"/>
                      <w:b w:val="0"/>
                      <w:bCs/>
                      <w:szCs w:val="21"/>
                      <w:lang w:val="en-US" w:eastAsia="zh-CN"/>
                    </w:rPr>
                    <w:t>2997</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eastAsia" w:eastAsiaTheme="majorEastAsia"/>
                      <w:b/>
                      <w:szCs w:val="21"/>
                      <w:shd w:val="clear" w:color="auto" w:fill="FFFFFF"/>
                    </w:rPr>
                  </w:pPr>
                  <w:r>
                    <w:rPr>
                      <w:rFonts w:hint="eastAsia"/>
                      <w:color w:val="000000"/>
                      <w:szCs w:val="21"/>
                    </w:rPr>
                    <w:t>＜</w:t>
                  </w:r>
                  <w:r>
                    <w:rPr>
                      <w:rFonts w:hint="eastAsia"/>
                      <w:color w:val="000000"/>
                      <w:szCs w:val="21"/>
                      <w:lang w:val="en-US" w:eastAsia="zh-CN"/>
                    </w:rPr>
                    <w:t>0.11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eastAsia"/>
                      <w:b/>
                      <w:bCs/>
                      <w:color w:val="000000"/>
                      <w:szCs w:val="21"/>
                    </w:rPr>
                  </w:pPr>
                  <w:r>
                    <w:rPr>
                      <w:rFonts w:hint="eastAsia"/>
                      <w:color w:val="000000"/>
                      <w:szCs w:val="21"/>
                      <w:lang w:val="en-US" w:eastAsia="zh-CN"/>
                    </w:rPr>
                    <w:t>3.30</w:t>
                  </w:r>
                  <w:r>
                    <w:rPr>
                      <w:rFonts w:hint="default"/>
                      <w:szCs w:val="21"/>
                    </w:rPr>
                    <w:t>×10</w:t>
                  </w:r>
                  <w:r>
                    <w:rPr>
                      <w:rFonts w:hint="eastAsia"/>
                      <w:szCs w:val="21"/>
                      <w:vertAlign w:val="superscript"/>
                      <w:lang w:val="en-US" w:eastAsia="zh-CN"/>
                    </w:rPr>
                    <w:t>-4</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3581"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r>
                    <w:rPr>
                      <w:rFonts w:hint="eastAsia" w:eastAsiaTheme="majorEastAsia"/>
                      <w:b/>
                      <w:szCs w:val="21"/>
                    </w:rPr>
                    <w:t>最大</w:t>
                  </w:r>
                  <w:r>
                    <w:rPr>
                      <w:rFonts w:hint="default" w:eastAsiaTheme="majorEastAsia"/>
                      <w:b/>
                      <w:szCs w:val="21"/>
                    </w:rPr>
                    <w:t>小时均值</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eastAsia" w:eastAsiaTheme="majorEastAsia"/>
                      <w:b/>
                      <w:szCs w:val="21"/>
                      <w:shd w:val="clear" w:color="auto" w:fill="FFFFFF"/>
                    </w:rPr>
                  </w:pPr>
                  <w:r>
                    <w:rPr>
                      <w:rFonts w:hint="eastAsia"/>
                      <w:b/>
                      <w:bCs/>
                      <w:color w:val="000000"/>
                      <w:szCs w:val="21"/>
                    </w:rPr>
                    <w:t>＜</w:t>
                  </w:r>
                  <w:r>
                    <w:rPr>
                      <w:rFonts w:hint="eastAsia"/>
                      <w:b/>
                      <w:bCs/>
                      <w:color w:val="000000"/>
                      <w:szCs w:val="21"/>
                      <w:lang w:val="en-US" w:eastAsia="zh-CN"/>
                    </w:rPr>
                    <w:t>0.11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eastAsia"/>
                      <w:b/>
                      <w:bCs/>
                      <w:color w:val="000000"/>
                      <w:szCs w:val="21"/>
                    </w:rPr>
                  </w:pPr>
                  <w:r>
                    <w:rPr>
                      <w:rFonts w:hint="eastAsia"/>
                      <w:b/>
                      <w:bCs/>
                      <w:color w:val="000000"/>
                      <w:szCs w:val="21"/>
                      <w:lang w:val="en-US" w:eastAsia="zh-CN"/>
                    </w:rPr>
                    <w:t>3.35</w:t>
                  </w:r>
                  <w:r>
                    <w:rPr>
                      <w:rFonts w:hint="default"/>
                      <w:b/>
                      <w:bCs/>
                      <w:szCs w:val="21"/>
                    </w:rPr>
                    <w:t>×10</w:t>
                  </w:r>
                  <w:r>
                    <w:rPr>
                      <w:rFonts w:hint="eastAsia"/>
                      <w:b/>
                      <w:bCs/>
                      <w:szCs w:val="21"/>
                      <w:vertAlign w:val="superscript"/>
                      <w:lang w:val="en-US" w:eastAsia="zh-CN"/>
                    </w:rPr>
                    <w:t>-4</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3581"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eastAsiaTheme="majorEastAsia"/>
                      <w:b/>
                      <w:szCs w:val="21"/>
                    </w:rPr>
                    <w:t>标准限值</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317.7</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color w:val="000000"/>
                      <w:szCs w:val="21"/>
                      <w:lang w:val="en-US" w:eastAsia="zh-CN"/>
                    </w:rPr>
                  </w:pPr>
                  <w:r>
                    <w:rPr>
                      <w:rFonts w:hint="eastAsia"/>
                      <w:b/>
                      <w:bCs/>
                      <w:color w:val="000000"/>
                      <w:szCs w:val="21"/>
                      <w:lang w:val="en-US" w:eastAsia="zh-CN"/>
                    </w:rPr>
                    <w:t>30</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3581"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eastAsiaTheme="majorEastAsia"/>
                      <w:b/>
                      <w:szCs w:val="21"/>
                    </w:rPr>
                    <w:t>是否符合</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eastAsia" w:eastAsiaTheme="majorEastAsia"/>
                      <w:b/>
                      <w:szCs w:val="21"/>
                      <w:shd w:val="clear" w:color="auto" w:fill="FFFFFF"/>
                    </w:rPr>
                  </w:pPr>
                  <w:r>
                    <w:rPr>
                      <w:rFonts w:hint="eastAsia" w:eastAsiaTheme="majorEastAsia"/>
                      <w:b/>
                      <w:szCs w:val="21"/>
                      <w:shd w:val="clear" w:color="auto" w:fill="FFFFFF"/>
                    </w:rPr>
                    <w:t>符合</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0" w:right="0"/>
                    <w:jc w:val="center"/>
                    <w:rPr>
                      <w:rFonts w:hint="eastAsia"/>
                      <w:color w:val="000000"/>
                      <w:szCs w:val="21"/>
                    </w:rPr>
                  </w:pPr>
                  <w:r>
                    <w:rPr>
                      <w:rFonts w:hint="eastAsia" w:eastAsiaTheme="majorEastAsia"/>
                      <w:b/>
                      <w:szCs w:val="21"/>
                      <w:shd w:val="clear" w:color="auto" w:fill="FFFFFF"/>
                    </w:rPr>
                    <w:t>符合</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105" w:rightChars="-50"/>
                    <w:jc w:val="both"/>
                    <w:rPr>
                      <w:rFonts w:hint="default" w:cs="宋体"/>
                      <w:color w:val="000000"/>
                      <w:szCs w:val="21"/>
                    </w:rPr>
                  </w:pPr>
                  <w:r>
                    <w:rPr>
                      <w:rFonts w:hint="eastAsia" w:cs="宋体"/>
                      <w:color w:val="000000"/>
                      <w:szCs w:val="21"/>
                    </w:rPr>
                    <w:t>废气进口</w:t>
                  </w:r>
                </w:p>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eastAsia"/>
                      <w:color w:val="000000"/>
                      <w:szCs w:val="21"/>
                      <w:lang w:val="en-US" w:eastAsia="zh-CN"/>
                    </w:rPr>
                    <w:t>2</w:t>
                  </w:r>
                  <w:r>
                    <w:rPr>
                      <w:rFonts w:hint="default"/>
                      <w:color w:val="000000"/>
                      <w:szCs w:val="21"/>
                    </w:rPr>
                    <w:t>#</w:t>
                  </w:r>
                </w:p>
              </w:tc>
              <w:tc>
                <w:tcPr>
                  <w:tcW w:w="666"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eastAsia="zh-CN"/>
                    </w:rPr>
                  </w:pPr>
                  <w:r>
                    <w:rPr>
                      <w:rFonts w:hint="eastAsia" w:eastAsiaTheme="majorEastAsia"/>
                      <w:b w:val="0"/>
                      <w:bCs/>
                      <w:szCs w:val="21"/>
                      <w:lang w:eastAsia="zh-CN"/>
                    </w:rPr>
                    <w:t>醋酸</w:t>
                  </w:r>
                </w:p>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r>
                    <w:rPr>
                      <w:rFonts w:hint="eastAsia" w:eastAsiaTheme="majorEastAsia"/>
                      <w:b w:val="0"/>
                      <w:bCs/>
                      <w:szCs w:val="21"/>
                      <w:lang w:eastAsia="zh-CN"/>
                    </w:rPr>
                    <w:t>丁酯</w:t>
                  </w:r>
                </w:p>
              </w:tc>
              <w:tc>
                <w:tcPr>
                  <w:tcW w:w="1008"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val="en-US" w:eastAsia="zh-CN"/>
                    </w:rPr>
                  </w:pPr>
                  <w:r>
                    <w:rPr>
                      <w:rFonts w:hint="eastAsia"/>
                      <w:color w:val="000000"/>
                      <w:szCs w:val="21"/>
                      <w:lang w:val="en-US" w:eastAsia="zh-CN"/>
                    </w:rPr>
                    <w:t>2018.10.18</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1</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szCs w:val="21"/>
                      <w:lang w:val="en-US" w:eastAsia="zh-CN"/>
                    </w:rPr>
                    <w:t>2673</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5.93</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color w:val="000000"/>
                      <w:szCs w:val="21"/>
                      <w:lang w:val="en-US" w:eastAsia="zh-CN"/>
                    </w:rPr>
                  </w:pPr>
                  <w:r>
                    <w:rPr>
                      <w:rFonts w:hint="eastAsia"/>
                      <w:color w:val="000000"/>
                      <w:szCs w:val="21"/>
                      <w:lang w:val="en-US" w:eastAsia="zh-CN"/>
                    </w:rPr>
                    <w:t>1.59×10</w:t>
                  </w:r>
                  <w:r>
                    <w:rPr>
                      <w:rFonts w:hint="eastAsia"/>
                      <w:color w:val="000000"/>
                      <w:szCs w:val="21"/>
                      <w:vertAlign w:val="superscript"/>
                      <w:lang w:val="en-US" w:eastAsia="zh-CN"/>
                    </w:rPr>
                    <w:t>-2</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2</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2632</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4.56</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color w:val="000000"/>
                      <w:szCs w:val="21"/>
                      <w:vertAlign w:val="superscript"/>
                      <w:lang w:val="en-US" w:eastAsia="zh-CN"/>
                    </w:rPr>
                  </w:pPr>
                  <w:r>
                    <w:rPr>
                      <w:rFonts w:hint="eastAsia"/>
                      <w:color w:val="000000"/>
                      <w:szCs w:val="21"/>
                      <w:lang w:val="en-US" w:eastAsia="zh-CN"/>
                    </w:rPr>
                    <w:t>1.20×10</w:t>
                  </w:r>
                  <w:r>
                    <w:rPr>
                      <w:rFonts w:hint="eastAsia"/>
                      <w:color w:val="000000"/>
                      <w:szCs w:val="21"/>
                      <w:vertAlign w:val="superscript"/>
                      <w:lang w:val="en-US" w:eastAsia="zh-CN"/>
                    </w:rPr>
                    <w:t>-2</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continue"/>
                  <w:tcBorders>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3</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2673</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5.10</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color w:val="000000"/>
                      <w:szCs w:val="21"/>
                      <w:lang w:val="en-US" w:eastAsia="zh-CN"/>
                    </w:rPr>
                    <w:t>1.36×10</w:t>
                  </w:r>
                  <w:r>
                    <w:rPr>
                      <w:rFonts w:hint="eastAsia"/>
                      <w:color w:val="000000"/>
                      <w:szCs w:val="21"/>
                      <w:vertAlign w:val="superscript"/>
                      <w:lang w:val="en-US" w:eastAsia="zh-CN"/>
                    </w:rPr>
                    <w:t>-2</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val="en-US" w:eastAsia="zh-CN"/>
                    </w:rPr>
                  </w:pPr>
                  <w:r>
                    <w:rPr>
                      <w:rFonts w:hint="eastAsia"/>
                      <w:color w:val="000000"/>
                      <w:szCs w:val="21"/>
                      <w:lang w:val="en-US" w:eastAsia="zh-CN"/>
                    </w:rPr>
                    <w:t>2018.10.19</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1</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2826</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4.27</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color w:val="000000"/>
                      <w:szCs w:val="21"/>
                      <w:lang w:val="en-US" w:eastAsia="zh-CN"/>
                    </w:rPr>
                    <w:t>1.21×10</w:t>
                  </w:r>
                  <w:r>
                    <w:rPr>
                      <w:rFonts w:hint="eastAsia"/>
                      <w:color w:val="000000"/>
                      <w:szCs w:val="21"/>
                      <w:vertAlign w:val="superscript"/>
                      <w:lang w:val="en-US" w:eastAsia="zh-CN"/>
                    </w:rPr>
                    <w:t>-2</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2</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2783</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4.66</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color w:val="000000"/>
                      <w:szCs w:val="21"/>
                      <w:lang w:val="en-US" w:eastAsia="zh-CN"/>
                    </w:rPr>
                    <w:t>1.30×10</w:t>
                  </w:r>
                  <w:r>
                    <w:rPr>
                      <w:rFonts w:hint="eastAsia"/>
                      <w:color w:val="000000"/>
                      <w:szCs w:val="21"/>
                      <w:vertAlign w:val="superscript"/>
                      <w:lang w:val="en-US" w:eastAsia="zh-CN"/>
                    </w:rPr>
                    <w:t>-2</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continue"/>
                  <w:tcBorders>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3</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2811</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4.32</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color w:val="000000"/>
                      <w:szCs w:val="21"/>
                      <w:lang w:val="en-US" w:eastAsia="zh-CN"/>
                    </w:rPr>
                    <w:t>1.21×10</w:t>
                  </w:r>
                  <w:r>
                    <w:rPr>
                      <w:rFonts w:hint="eastAsia"/>
                      <w:color w:val="000000"/>
                      <w:szCs w:val="21"/>
                      <w:vertAlign w:val="superscript"/>
                      <w:lang w:val="en-US" w:eastAsia="zh-CN"/>
                    </w:rPr>
                    <w:t>-2</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3581"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r>
                    <w:rPr>
                      <w:rFonts w:hint="eastAsia" w:eastAsiaTheme="majorEastAsia"/>
                      <w:b/>
                      <w:szCs w:val="21"/>
                      <w:lang w:eastAsia="zh-CN"/>
                    </w:rPr>
                    <w:t>最大小时均值</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5.93</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b/>
                      <w:bCs/>
                      <w:color w:val="000000"/>
                      <w:szCs w:val="21"/>
                    </w:rPr>
                  </w:pPr>
                  <w:r>
                    <w:rPr>
                      <w:rFonts w:hint="eastAsia"/>
                      <w:b/>
                      <w:bCs/>
                      <w:color w:val="000000"/>
                      <w:szCs w:val="21"/>
                      <w:lang w:val="en-US" w:eastAsia="zh-CN"/>
                    </w:rPr>
                    <w:t>1.59×10</w:t>
                  </w:r>
                  <w:r>
                    <w:rPr>
                      <w:rFonts w:hint="eastAsia"/>
                      <w:b/>
                      <w:bCs/>
                      <w:color w:val="000000"/>
                      <w:szCs w:val="21"/>
                      <w:vertAlign w:val="superscript"/>
                      <w:lang w:val="en-US" w:eastAsia="zh-CN"/>
                    </w:rPr>
                    <w:t>-2</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restart"/>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eastAsia" w:eastAsiaTheme="majorEastAsia"/>
                      <w:szCs w:val="21"/>
                      <w:lang w:eastAsia="zh-CN"/>
                    </w:rPr>
                  </w:pPr>
                  <w:r>
                    <w:rPr>
                      <w:rFonts w:hint="eastAsia" w:eastAsiaTheme="majorEastAsia"/>
                      <w:szCs w:val="21"/>
                      <w:lang w:eastAsia="zh-CN"/>
                    </w:rPr>
                    <w:t>废气出口</w:t>
                  </w:r>
                </w:p>
                <w:p>
                  <w:pPr>
                    <w:keepNext w:val="0"/>
                    <w:keepLines w:val="0"/>
                    <w:suppressLineNumbers w:val="0"/>
                    <w:spacing w:before="0" w:beforeAutospacing="0" w:after="0" w:afterAutospacing="0"/>
                    <w:ind w:left="0" w:right="0"/>
                    <w:rPr>
                      <w:rFonts w:hint="eastAsia" w:eastAsiaTheme="majorEastAsia"/>
                      <w:b/>
                      <w:szCs w:val="21"/>
                    </w:rPr>
                  </w:pPr>
                  <w:r>
                    <w:rPr>
                      <w:rFonts w:hint="eastAsia" w:eastAsiaTheme="majorEastAsia"/>
                      <w:szCs w:val="21"/>
                      <w:lang w:val="en-US" w:eastAsia="zh-CN"/>
                    </w:rPr>
                    <w:t xml:space="preserve">   3#</w:t>
                  </w:r>
                </w:p>
              </w:tc>
              <w:tc>
                <w:tcPr>
                  <w:tcW w:w="666"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eastAsia="zh-CN"/>
                    </w:rPr>
                  </w:pPr>
                  <w:r>
                    <w:rPr>
                      <w:rFonts w:hint="eastAsia" w:eastAsiaTheme="majorEastAsia"/>
                      <w:b w:val="0"/>
                      <w:bCs/>
                      <w:szCs w:val="21"/>
                      <w:lang w:eastAsia="zh-CN"/>
                    </w:rPr>
                    <w:t>醋酸</w:t>
                  </w:r>
                </w:p>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r>
                    <w:rPr>
                      <w:rFonts w:hint="eastAsia" w:eastAsiaTheme="majorEastAsia"/>
                      <w:b w:val="0"/>
                      <w:bCs/>
                      <w:szCs w:val="21"/>
                      <w:lang w:eastAsia="zh-CN"/>
                    </w:rPr>
                    <w:t>丁酯</w:t>
                  </w:r>
                </w:p>
              </w:tc>
              <w:tc>
                <w:tcPr>
                  <w:tcW w:w="1008"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color w:val="000000"/>
                      <w:szCs w:val="21"/>
                      <w:lang w:val="en-US" w:eastAsia="zh-CN"/>
                    </w:rPr>
                    <w:t>2018.10.18</w:t>
                  </w: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1</w:t>
                  </w:r>
                </w:p>
              </w:tc>
              <w:tc>
                <w:tcPr>
                  <w:tcW w:w="1072"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color w:val="000000"/>
                      <w:szCs w:val="21"/>
                      <w:lang w:val="en-US" w:eastAsia="zh-CN"/>
                    </w:rPr>
                    <w:t>2879</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0.818</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color w:val="000000"/>
                      <w:szCs w:val="21"/>
                      <w:vertAlign w:val="superscript"/>
                      <w:lang w:val="en-US" w:eastAsia="zh-CN"/>
                    </w:rPr>
                  </w:pPr>
                  <w:r>
                    <w:rPr>
                      <w:rFonts w:hint="eastAsia"/>
                      <w:color w:val="000000"/>
                      <w:szCs w:val="21"/>
                      <w:lang w:val="en-US" w:eastAsia="zh-CN"/>
                    </w:rPr>
                    <w:t>2.36×10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2</w:t>
                  </w:r>
                </w:p>
              </w:tc>
              <w:tc>
                <w:tcPr>
                  <w:tcW w:w="1072"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color w:val="000000"/>
                      <w:szCs w:val="21"/>
                      <w:lang w:val="en-US" w:eastAsia="zh-CN"/>
                    </w:rPr>
                    <w:t>2961</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0.918</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color w:val="000000"/>
                      <w:szCs w:val="21"/>
                      <w:lang w:val="en-US" w:eastAsia="zh-CN"/>
                    </w:rPr>
                    <w:t>2.72×10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3</w:t>
                  </w:r>
                </w:p>
              </w:tc>
              <w:tc>
                <w:tcPr>
                  <w:tcW w:w="1072"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color w:val="000000"/>
                      <w:szCs w:val="21"/>
                      <w:lang w:val="en-US" w:eastAsia="zh-CN"/>
                    </w:rPr>
                    <w:t>2879</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0.834</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color w:val="000000"/>
                      <w:szCs w:val="21"/>
                      <w:lang w:val="en-US" w:eastAsia="zh-CN"/>
                    </w:rPr>
                    <w:t>2.40×10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1008"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color w:val="000000"/>
                      <w:szCs w:val="21"/>
                      <w:lang w:val="en-US" w:eastAsia="zh-CN"/>
                    </w:rPr>
                    <w:t>2018.10.19</w:t>
                  </w: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1</w:t>
                  </w:r>
                </w:p>
              </w:tc>
              <w:tc>
                <w:tcPr>
                  <w:tcW w:w="1072"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3040</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1.02</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color w:val="000000"/>
                      <w:szCs w:val="21"/>
                      <w:lang w:val="en-US" w:eastAsia="zh-CN"/>
                    </w:rPr>
                    <w:t>3.10×10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2</w:t>
                  </w:r>
                </w:p>
              </w:tc>
              <w:tc>
                <w:tcPr>
                  <w:tcW w:w="1072"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3049</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1.00</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color w:val="000000"/>
                      <w:szCs w:val="21"/>
                      <w:lang w:val="en-US" w:eastAsia="zh-CN"/>
                    </w:rPr>
                    <w:t>3.05×10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3</w:t>
                  </w:r>
                </w:p>
              </w:tc>
              <w:tc>
                <w:tcPr>
                  <w:tcW w:w="1072"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2997</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0.817</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color w:val="000000"/>
                      <w:szCs w:val="21"/>
                      <w:lang w:val="en-US" w:eastAsia="zh-CN"/>
                    </w:rPr>
                    <w:t>2.45×10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3581"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r>
                    <w:rPr>
                      <w:rFonts w:hint="eastAsia" w:eastAsiaTheme="majorEastAsia"/>
                      <w:b/>
                      <w:szCs w:val="21"/>
                      <w:lang w:eastAsia="zh-CN"/>
                    </w:rPr>
                    <w:t>最大小时均值</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1.02</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b/>
                      <w:bCs/>
                      <w:color w:val="000000"/>
                      <w:szCs w:val="21"/>
                    </w:rPr>
                  </w:pPr>
                  <w:r>
                    <w:rPr>
                      <w:rFonts w:hint="eastAsia"/>
                      <w:color w:val="000000"/>
                      <w:szCs w:val="21"/>
                      <w:lang w:val="en-US" w:eastAsia="zh-CN"/>
                    </w:rPr>
                    <w:t>3.10×10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3581"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szCs w:val="21"/>
                    </w:rPr>
                    <w:t>标准限值</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200</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color w:val="000000"/>
                      <w:szCs w:val="21"/>
                      <w:lang w:val="en-US" w:eastAsia="zh-CN"/>
                    </w:rPr>
                  </w:pPr>
                  <w:r>
                    <w:rPr>
                      <w:rFonts w:hint="eastAsia"/>
                      <w:b/>
                      <w:bCs/>
                      <w:color w:val="000000"/>
                      <w:szCs w:val="21"/>
                      <w:lang w:val="en-US" w:eastAsia="zh-CN"/>
                    </w:rPr>
                    <w:t>0.6</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3581"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szCs w:val="21"/>
                    </w:rPr>
                    <w:t>是否符合</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eastAsia" w:eastAsiaTheme="majorEastAsia"/>
                      <w:b/>
                      <w:szCs w:val="21"/>
                      <w:shd w:val="clear" w:color="auto" w:fill="FFFFFF"/>
                    </w:rPr>
                  </w:pPr>
                  <w:r>
                    <w:rPr>
                      <w:rFonts w:hint="eastAsia" w:eastAsiaTheme="majorEastAsia"/>
                      <w:b/>
                      <w:szCs w:val="21"/>
                      <w:shd w:val="clear" w:color="auto" w:fill="FFFFFF"/>
                    </w:rPr>
                    <w:t>符合</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0" w:right="0"/>
                    <w:jc w:val="center"/>
                    <w:rPr>
                      <w:rFonts w:hint="eastAsia"/>
                      <w:color w:val="000000"/>
                      <w:szCs w:val="21"/>
                    </w:rPr>
                  </w:pPr>
                  <w:r>
                    <w:rPr>
                      <w:rFonts w:hint="eastAsia" w:eastAsiaTheme="majorEastAsia"/>
                      <w:b/>
                      <w:szCs w:val="21"/>
                      <w:shd w:val="clear" w:color="auto" w:fill="FFFFFF"/>
                    </w:rPr>
                    <w:t>符合</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bl>
          <w:p>
            <w:pPr>
              <w:keepNext w:val="0"/>
              <w:keepLines w:val="0"/>
              <w:suppressLineNumbers w:val="0"/>
              <w:spacing w:before="48" w:beforeLines="20" w:beforeAutospacing="0" w:after="0" w:afterAutospacing="0" w:line="360" w:lineRule="auto"/>
              <w:ind w:left="0" w:right="0" w:firstLine="525" w:firstLineChars="250"/>
              <w:rPr>
                <w:rFonts w:hint="default" w:eastAsiaTheme="majorEastAsia"/>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both"/>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both"/>
              <w:outlineLvl w:val="1"/>
              <w:rPr>
                <w:rFonts w:hint="eastAsia" w:eastAsiaTheme="majorEastAsia"/>
                <w:b/>
                <w:szCs w:val="21"/>
                <w:lang w:eastAsia="zh-CN"/>
              </w:rPr>
            </w:pPr>
          </w:p>
          <w:p>
            <w:pPr>
              <w:keepNext w:val="0"/>
              <w:keepLines w:val="0"/>
              <w:suppressLineNumbers w:val="0"/>
              <w:spacing w:before="0" w:beforeAutospacing="0" w:after="0" w:afterAutospacing="0" w:line="360" w:lineRule="auto"/>
              <w:ind w:left="0" w:right="0"/>
              <w:jc w:val="both"/>
              <w:outlineLvl w:val="1"/>
              <w:rPr>
                <w:rFonts w:hint="eastAsia" w:eastAsiaTheme="majorEastAsia"/>
                <w:b/>
                <w:szCs w:val="21"/>
                <w:lang w:eastAsia="zh-CN"/>
              </w:rPr>
            </w:pPr>
            <w:r>
              <w:rPr>
                <w:rFonts w:hint="eastAsia" w:eastAsiaTheme="majorEastAsia"/>
                <w:b/>
                <w:szCs w:val="21"/>
                <w:lang w:eastAsia="zh-CN"/>
              </w:rPr>
              <w:t>续表：</w:t>
            </w:r>
          </w:p>
          <w:tbl>
            <w:tblPr>
              <w:tblStyle w:val="18"/>
              <w:tblpPr w:leftFromText="180" w:rightFromText="180" w:vertAnchor="text" w:horzAnchor="page" w:tblpX="180" w:tblpY="83"/>
              <w:tblOverlap w:val="never"/>
              <w:tblW w:w="9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3"/>
              <w:gridCol w:w="666"/>
              <w:gridCol w:w="1008"/>
              <w:gridCol w:w="835"/>
              <w:gridCol w:w="1072"/>
              <w:gridCol w:w="1628"/>
              <w:gridCol w:w="1607"/>
              <w:gridCol w:w="1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采样点</w:t>
                  </w:r>
                </w:p>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位置</w:t>
                  </w:r>
                </w:p>
              </w:tc>
              <w:tc>
                <w:tcPr>
                  <w:tcW w:w="66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检测</w:t>
                  </w:r>
                </w:p>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项目</w:t>
                  </w:r>
                </w:p>
              </w:tc>
              <w:tc>
                <w:tcPr>
                  <w:tcW w:w="100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both"/>
                    <w:rPr>
                      <w:rFonts w:hint="default" w:eastAsiaTheme="majorEastAsia"/>
                      <w:szCs w:val="21"/>
                    </w:rPr>
                  </w:pPr>
                  <w:r>
                    <w:rPr>
                      <w:rFonts w:hint="default" w:eastAsiaTheme="majorEastAsia"/>
                      <w:szCs w:val="21"/>
                    </w:rPr>
                    <w:t>采样日期</w:t>
                  </w:r>
                </w:p>
              </w:tc>
              <w:tc>
                <w:tcPr>
                  <w:tcW w:w="8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监测</w:t>
                  </w:r>
                </w:p>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次数</w:t>
                  </w:r>
                </w:p>
              </w:tc>
              <w:tc>
                <w:tcPr>
                  <w:tcW w:w="107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标干流量（m</w:t>
                  </w:r>
                  <w:r>
                    <w:rPr>
                      <w:rFonts w:hint="default" w:eastAsiaTheme="majorEastAsia"/>
                      <w:szCs w:val="21"/>
                      <w:vertAlign w:val="superscript"/>
                    </w:rPr>
                    <w:t>3</w:t>
                  </w:r>
                  <w:r>
                    <w:rPr>
                      <w:rFonts w:hint="default" w:eastAsiaTheme="majorEastAsia"/>
                      <w:szCs w:val="21"/>
                    </w:rPr>
                    <w:t>/h）</w:t>
                  </w:r>
                </w:p>
              </w:tc>
              <w:tc>
                <w:tcPr>
                  <w:tcW w:w="3235" w:type="dxa"/>
                  <w:gridSpan w:val="2"/>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检测结果</w:t>
                  </w:r>
                </w:p>
              </w:tc>
              <w:tc>
                <w:tcPr>
                  <w:tcW w:w="1125" w:type="dxa"/>
                  <w:vMerge w:val="restart"/>
                  <w:tcBorders>
                    <w:top w:val="single" w:color="000000" w:sz="4" w:space="0"/>
                    <w:left w:val="single" w:color="000000" w:sz="4" w:space="0"/>
                    <w:right w:val="single" w:color="000000" w:sz="4" w:space="0"/>
                  </w:tcBorders>
                </w:tcPr>
                <w:p>
                  <w:pPr>
                    <w:keepNext w:val="0"/>
                    <w:keepLines w:val="0"/>
                    <w:suppressLineNumbers w:val="0"/>
                    <w:spacing w:before="0" w:beforeAutospacing="0" w:after="0" w:afterAutospacing="0"/>
                    <w:ind w:left="-105" w:leftChars="-50" w:right="-105" w:rightChars="-50"/>
                    <w:jc w:val="both"/>
                    <w:rPr>
                      <w:rFonts w:hint="eastAsia" w:eastAsiaTheme="majorEastAsia"/>
                      <w:szCs w:val="21"/>
                      <w:lang w:eastAsia="zh-CN"/>
                    </w:rPr>
                  </w:pPr>
                </w:p>
                <w:p>
                  <w:pPr>
                    <w:keepNext w:val="0"/>
                    <w:keepLines w:val="0"/>
                    <w:suppressLineNumbers w:val="0"/>
                    <w:spacing w:before="0" w:beforeAutospacing="0" w:after="0" w:afterAutospacing="0"/>
                    <w:ind w:left="0" w:right="0"/>
                    <w:jc w:val="center"/>
                    <w:rPr>
                      <w:rFonts w:hint="eastAsia" w:cs="Times New Roman" w:eastAsiaTheme="majorEastAsia"/>
                      <w:kern w:val="2"/>
                      <w:sz w:val="21"/>
                      <w:szCs w:val="21"/>
                      <w:lang w:val="en-US" w:eastAsia="zh-CN" w:bidi="ar-SA"/>
                    </w:rPr>
                  </w:pPr>
                  <w:r>
                    <w:rPr>
                      <w:rFonts w:hint="eastAsia" w:cs="Times New Roman" w:eastAsiaTheme="majorEastAsia"/>
                      <w:kern w:val="2"/>
                      <w:sz w:val="21"/>
                      <w:szCs w:val="21"/>
                      <w:lang w:val="en-US" w:eastAsia="zh-CN" w:bidi="ar-SA"/>
                    </w:rPr>
                    <w:t>排放筒</w:t>
                  </w:r>
                </w:p>
                <w:p>
                  <w:pPr>
                    <w:keepNext w:val="0"/>
                    <w:keepLines w:val="0"/>
                    <w:suppressLineNumbers w:val="0"/>
                    <w:spacing w:before="0" w:beforeAutospacing="0" w:after="0" w:afterAutospacing="0"/>
                    <w:ind w:left="210" w:right="0" w:hanging="210" w:hangingChars="100"/>
                    <w:jc w:val="center"/>
                    <w:rPr>
                      <w:rFonts w:hint="eastAsia" w:ascii="Times New Roman" w:hAnsi="Times New Roman" w:cs="Times New Roman" w:eastAsiaTheme="majorEastAsia"/>
                      <w:kern w:val="2"/>
                      <w:sz w:val="21"/>
                      <w:szCs w:val="21"/>
                      <w:lang w:val="en-US" w:eastAsia="zh-CN" w:bidi="ar-SA"/>
                    </w:rPr>
                  </w:pPr>
                  <w:r>
                    <w:rPr>
                      <w:rFonts w:hint="eastAsia" w:cs="Times New Roman" w:eastAsiaTheme="majorEastAsia"/>
                      <w:kern w:val="2"/>
                      <w:sz w:val="21"/>
                      <w:szCs w:val="21"/>
                      <w:lang w:val="en-US" w:eastAsia="zh-CN" w:bidi="ar-SA"/>
                    </w:rPr>
                    <w:t>高度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83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107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实测浓度</w:t>
                  </w:r>
                </w:p>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（mg/m</w:t>
                  </w:r>
                  <w:r>
                    <w:rPr>
                      <w:rFonts w:hint="default" w:eastAsiaTheme="majorEastAsia"/>
                      <w:szCs w:val="21"/>
                      <w:vertAlign w:val="superscript"/>
                    </w:rPr>
                    <w:t>3</w:t>
                  </w:r>
                  <w:r>
                    <w:rPr>
                      <w:rFonts w:hint="default" w:eastAsiaTheme="majorEastAsia"/>
                      <w:szCs w:val="21"/>
                    </w:rPr>
                    <w:t>）</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排放速率</w:t>
                  </w:r>
                </w:p>
                <w:p>
                  <w:pPr>
                    <w:keepNext w:val="0"/>
                    <w:keepLines w:val="0"/>
                    <w:suppressLineNumbers w:val="0"/>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（kg/h）</w:t>
                  </w:r>
                </w:p>
              </w:tc>
              <w:tc>
                <w:tcPr>
                  <w:tcW w:w="1125" w:type="dxa"/>
                  <w:vMerge w:val="continue"/>
                  <w:tcBorders>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eastAsia" w:eastAsiaTheme="majorEastAsia"/>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105" w:rightChars="-50"/>
                    <w:jc w:val="both"/>
                    <w:rPr>
                      <w:rFonts w:hint="default" w:cs="宋体"/>
                      <w:color w:val="000000"/>
                      <w:szCs w:val="21"/>
                    </w:rPr>
                  </w:pPr>
                  <w:r>
                    <w:rPr>
                      <w:rFonts w:hint="eastAsia" w:cs="宋体"/>
                      <w:color w:val="000000"/>
                      <w:szCs w:val="21"/>
                    </w:rPr>
                    <w:t>废气进口</w:t>
                  </w:r>
                </w:p>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eastAsia"/>
                      <w:color w:val="000000"/>
                      <w:szCs w:val="21"/>
                      <w:lang w:val="en-US" w:eastAsia="zh-CN"/>
                    </w:rPr>
                    <w:t>2</w:t>
                  </w:r>
                  <w:r>
                    <w:rPr>
                      <w:rFonts w:hint="default"/>
                      <w:color w:val="000000"/>
                      <w:szCs w:val="21"/>
                    </w:rPr>
                    <w:t>#</w:t>
                  </w:r>
                </w:p>
              </w:tc>
              <w:tc>
                <w:tcPr>
                  <w:tcW w:w="666"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317"/>
                    </w:tabs>
                    <w:spacing w:before="0" w:beforeAutospacing="0" w:after="0" w:afterAutospacing="0"/>
                    <w:ind w:left="-105" w:leftChars="-50" w:right="-105" w:rightChars="-50"/>
                    <w:jc w:val="center"/>
                    <w:rPr>
                      <w:rFonts w:hint="eastAsia" w:eastAsiaTheme="majorEastAsia"/>
                      <w:szCs w:val="21"/>
                      <w:lang w:val="en-US" w:eastAsia="zh-CN"/>
                    </w:rPr>
                  </w:pPr>
                  <w:r>
                    <w:rPr>
                      <w:rFonts w:hint="eastAsia" w:eastAsiaTheme="majorEastAsia"/>
                      <w:szCs w:val="21"/>
                      <w:lang w:val="en-US" w:eastAsia="zh-CN"/>
                    </w:rPr>
                    <w:t>甲苯</w:t>
                  </w:r>
                </w:p>
              </w:tc>
              <w:tc>
                <w:tcPr>
                  <w:tcW w:w="100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color w:val="000000"/>
                      <w:szCs w:val="21"/>
                    </w:rPr>
                  </w:pPr>
                  <w:r>
                    <w:rPr>
                      <w:rFonts w:hint="eastAsia"/>
                      <w:color w:val="000000"/>
                      <w:szCs w:val="21"/>
                      <w:lang w:val="en-US" w:eastAsia="zh-CN"/>
                    </w:rPr>
                    <w:t>2018.10.18</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1</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color w:val="000000"/>
                      <w:szCs w:val="21"/>
                    </w:rPr>
                  </w:pPr>
                  <w:r>
                    <w:rPr>
                      <w:rFonts w:hint="eastAsia"/>
                      <w:szCs w:val="21"/>
                      <w:lang w:val="en-US" w:eastAsia="zh-CN"/>
                    </w:rPr>
                    <w:t>2673</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eastAsia" w:eastAsia="宋体"/>
                      <w:color w:val="000000"/>
                      <w:szCs w:val="21"/>
                      <w:lang w:val="en-US" w:eastAsia="zh-CN"/>
                    </w:rPr>
                  </w:pPr>
                  <w:r>
                    <w:rPr>
                      <w:rFonts w:hint="eastAsia"/>
                      <w:color w:val="000000"/>
                      <w:szCs w:val="21"/>
                      <w:lang w:val="en-US" w:eastAsia="zh-CN"/>
                    </w:rPr>
                    <w:t>1.33</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eastAsia" w:eastAsia="宋体"/>
                      <w:color w:val="000000"/>
                      <w:szCs w:val="21"/>
                      <w:vertAlign w:val="superscript"/>
                      <w:lang w:val="en-US" w:eastAsia="zh-CN"/>
                    </w:rPr>
                  </w:pPr>
                  <w:r>
                    <w:rPr>
                      <w:rFonts w:hint="eastAsia"/>
                      <w:color w:val="000000"/>
                      <w:szCs w:val="21"/>
                      <w:lang w:val="en-US" w:eastAsia="zh-CN"/>
                    </w:rPr>
                    <w:t>3.55×10</w:t>
                  </w:r>
                  <w:r>
                    <w:rPr>
                      <w:rFonts w:hint="eastAsia"/>
                      <w:color w:val="000000"/>
                      <w:szCs w:val="21"/>
                      <w:vertAlign w:val="superscript"/>
                      <w:lang w:val="en-US" w:eastAsia="zh-CN"/>
                    </w:rPr>
                    <w:t>-3</w:t>
                  </w:r>
                </w:p>
              </w:tc>
              <w:tc>
                <w:tcPr>
                  <w:tcW w:w="1125"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242"/>
                      <w:tab w:val="left" w:pos="5400"/>
                    </w:tabs>
                    <w:spacing w:before="0" w:beforeAutospacing="0" w:after="0" w:afterAutospacing="0"/>
                    <w:ind w:left="-105" w:leftChars="-50" w:right="-105" w:rightChars="-50" w:firstLine="210" w:firstLineChars="100"/>
                    <w:jc w:val="left"/>
                    <w:rPr>
                      <w:rFonts w:hint="eastAsia" w:eastAsiaTheme="majorEastAsia"/>
                      <w:szCs w:val="21"/>
                      <w:shd w:val="clear" w:color="auto" w:fill="FFFFFF"/>
                      <w:lang w:eastAsia="zh-CN"/>
                    </w:rPr>
                  </w:pPr>
                  <w:r>
                    <w:rPr>
                      <w:rFonts w:hint="eastAsia" w:eastAsiaTheme="majorEastAsia"/>
                      <w:szCs w:val="21"/>
                      <w:shd w:val="clear" w:color="auto" w:fill="FFFFFF"/>
                      <w:lang w:val="en-US" w:eastAsia="zh-CN"/>
                    </w:rPr>
                    <w:t>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bCs/>
                      <w:szCs w:val="21"/>
                    </w:rPr>
                  </w:pP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2</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color w:val="000000"/>
                      <w:szCs w:val="21"/>
                    </w:rPr>
                  </w:pPr>
                  <w:r>
                    <w:rPr>
                      <w:rFonts w:hint="eastAsia"/>
                      <w:color w:val="000000"/>
                      <w:szCs w:val="21"/>
                      <w:lang w:val="en-US" w:eastAsia="zh-CN"/>
                    </w:rPr>
                    <w:t>2632</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eastAsia" w:eastAsia="宋体"/>
                      <w:color w:val="000000"/>
                      <w:szCs w:val="21"/>
                      <w:lang w:val="en-US" w:eastAsia="zh-CN"/>
                    </w:rPr>
                  </w:pPr>
                  <w:r>
                    <w:rPr>
                      <w:rFonts w:hint="eastAsia"/>
                      <w:color w:val="000000"/>
                      <w:szCs w:val="21"/>
                      <w:lang w:val="en-US" w:eastAsia="zh-CN"/>
                    </w:rPr>
                    <w:t>1.35</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lang w:val="en-US" w:eastAsia="zh-CN"/>
                    </w:rPr>
                    <w:t>3.55×10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bCs/>
                      <w:szCs w:val="21"/>
                    </w:rPr>
                  </w:pP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3</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color w:val="000000"/>
                      <w:szCs w:val="21"/>
                    </w:rPr>
                  </w:pPr>
                  <w:r>
                    <w:rPr>
                      <w:rFonts w:hint="eastAsia"/>
                      <w:color w:val="000000"/>
                      <w:szCs w:val="21"/>
                      <w:lang w:val="en-US" w:eastAsia="zh-CN"/>
                    </w:rPr>
                    <w:t>2673</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eastAsia" w:eastAsia="宋体"/>
                      <w:color w:val="000000"/>
                      <w:szCs w:val="21"/>
                      <w:lang w:val="en-US" w:eastAsia="zh-CN"/>
                    </w:rPr>
                  </w:pPr>
                  <w:r>
                    <w:rPr>
                      <w:rFonts w:hint="eastAsia"/>
                      <w:color w:val="000000"/>
                      <w:szCs w:val="21"/>
                      <w:lang w:val="en-US" w:eastAsia="zh-CN"/>
                    </w:rPr>
                    <w:t>1.31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lang w:val="en-US" w:eastAsia="zh-CN"/>
                    </w:rPr>
                    <w:t>3.50×10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eastAsia" w:eastAsiaTheme="majorEastAsia"/>
                      <w:szCs w:val="21"/>
                      <w:lang w:val="en-US" w:eastAsia="zh-CN"/>
                    </w:rPr>
                  </w:pPr>
                </w:p>
              </w:tc>
              <w:tc>
                <w:tcPr>
                  <w:tcW w:w="666"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100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color w:val="000000"/>
                      <w:szCs w:val="21"/>
                    </w:rPr>
                  </w:pPr>
                  <w:r>
                    <w:rPr>
                      <w:rFonts w:hint="eastAsia"/>
                      <w:color w:val="000000"/>
                      <w:szCs w:val="21"/>
                      <w:lang w:val="en-US" w:eastAsia="zh-CN"/>
                    </w:rPr>
                    <w:t>2018.10.19</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1</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color w:val="000000"/>
                      <w:szCs w:val="21"/>
                    </w:rPr>
                  </w:pPr>
                  <w:r>
                    <w:rPr>
                      <w:rFonts w:hint="eastAsia"/>
                      <w:color w:val="000000"/>
                      <w:szCs w:val="21"/>
                      <w:lang w:val="en-US" w:eastAsia="zh-CN"/>
                    </w:rPr>
                    <w:t>2826</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eastAsia" w:eastAsia="宋体"/>
                      <w:color w:val="000000"/>
                      <w:szCs w:val="21"/>
                      <w:lang w:val="en-US" w:eastAsia="zh-CN"/>
                    </w:rPr>
                  </w:pPr>
                  <w:r>
                    <w:rPr>
                      <w:rFonts w:hint="eastAsia"/>
                      <w:color w:val="000000"/>
                      <w:szCs w:val="21"/>
                      <w:lang w:val="en-US" w:eastAsia="zh-CN"/>
                    </w:rPr>
                    <w:t>1.35</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lang w:val="en-US" w:eastAsia="zh-CN"/>
                    </w:rPr>
                    <w:t>3.81×10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bCs/>
                      <w:szCs w:val="21"/>
                    </w:rPr>
                  </w:pP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2</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color w:val="000000"/>
                      <w:szCs w:val="21"/>
                    </w:rPr>
                  </w:pPr>
                  <w:r>
                    <w:rPr>
                      <w:rFonts w:hint="eastAsia"/>
                      <w:color w:val="000000"/>
                      <w:szCs w:val="21"/>
                      <w:lang w:val="en-US" w:eastAsia="zh-CN"/>
                    </w:rPr>
                    <w:t>2783</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eastAsia" w:eastAsia="宋体"/>
                      <w:color w:val="000000"/>
                      <w:szCs w:val="21"/>
                      <w:lang w:val="en-US" w:eastAsia="zh-CN"/>
                    </w:rPr>
                  </w:pPr>
                  <w:r>
                    <w:rPr>
                      <w:rFonts w:hint="eastAsia"/>
                      <w:color w:val="000000"/>
                      <w:szCs w:val="21"/>
                      <w:lang w:val="en-US" w:eastAsia="zh-CN"/>
                    </w:rPr>
                    <w:t>1.34</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lang w:val="en-US" w:eastAsia="zh-CN"/>
                    </w:rPr>
                    <w:t>3.73×10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bCs/>
                      <w:szCs w:val="21"/>
                    </w:rPr>
                  </w:pP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default" w:eastAsiaTheme="majorEastAsia"/>
                      <w:szCs w:val="21"/>
                    </w:rPr>
                    <w:t>3</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color w:val="000000"/>
                      <w:szCs w:val="21"/>
                    </w:rPr>
                  </w:pPr>
                  <w:r>
                    <w:rPr>
                      <w:rFonts w:hint="eastAsia"/>
                      <w:color w:val="000000"/>
                      <w:szCs w:val="21"/>
                      <w:lang w:val="en-US" w:eastAsia="zh-CN"/>
                    </w:rPr>
                    <w:t>2811</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105" w:leftChars="-50" w:right="-105" w:rightChars="-50"/>
                    <w:jc w:val="center"/>
                    <w:rPr>
                      <w:rFonts w:hint="eastAsia" w:eastAsia="宋体"/>
                      <w:color w:val="000000"/>
                      <w:szCs w:val="21"/>
                      <w:lang w:val="en-US" w:eastAsia="zh-CN"/>
                    </w:rPr>
                  </w:pPr>
                  <w:r>
                    <w:rPr>
                      <w:rFonts w:hint="eastAsia"/>
                      <w:color w:val="000000"/>
                      <w:szCs w:val="21"/>
                      <w:lang w:val="en-US" w:eastAsia="zh-CN"/>
                    </w:rPr>
                    <w:t>1.36</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105" w:leftChars="-50" w:right="-105" w:rightChars="-50"/>
                    <w:jc w:val="center"/>
                    <w:rPr>
                      <w:rFonts w:hint="default"/>
                      <w:color w:val="000000"/>
                      <w:szCs w:val="21"/>
                    </w:rPr>
                  </w:pPr>
                  <w:r>
                    <w:rPr>
                      <w:rFonts w:hint="eastAsia"/>
                      <w:color w:val="000000"/>
                      <w:szCs w:val="21"/>
                      <w:lang w:val="en-US" w:eastAsia="zh-CN"/>
                    </w:rPr>
                    <w:t>3.82×10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3581"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r>
                    <w:rPr>
                      <w:rFonts w:hint="eastAsia" w:eastAsiaTheme="majorEastAsia"/>
                      <w:b/>
                      <w:szCs w:val="21"/>
                    </w:rPr>
                    <w:t>最大</w:t>
                  </w:r>
                  <w:r>
                    <w:rPr>
                      <w:rFonts w:hint="default" w:eastAsiaTheme="majorEastAsia"/>
                      <w:b/>
                      <w:szCs w:val="21"/>
                    </w:rPr>
                    <w:t>小时均值</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1.36</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b/>
                      <w:szCs w:val="21"/>
                      <w:shd w:val="clear" w:color="auto" w:fill="FFFFFF"/>
                    </w:rPr>
                  </w:pPr>
                  <w:r>
                    <w:rPr>
                      <w:rFonts w:hint="eastAsia"/>
                      <w:b/>
                      <w:bCs/>
                      <w:color w:val="000000"/>
                      <w:szCs w:val="21"/>
                      <w:lang w:val="en-US" w:eastAsia="zh-CN"/>
                    </w:rPr>
                    <w:t>3.82×10</w:t>
                  </w:r>
                  <w:r>
                    <w:rPr>
                      <w:rFonts w:hint="eastAsia"/>
                      <w:b/>
                      <w:bCs/>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restart"/>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eastAsia" w:eastAsiaTheme="majorEastAsia"/>
                      <w:szCs w:val="21"/>
                      <w:lang w:eastAsia="zh-CN"/>
                    </w:rPr>
                  </w:pPr>
                  <w:r>
                    <w:rPr>
                      <w:rFonts w:hint="eastAsia" w:eastAsiaTheme="majorEastAsia"/>
                      <w:szCs w:val="21"/>
                      <w:lang w:eastAsia="zh-CN"/>
                    </w:rPr>
                    <w:t>废气出口</w:t>
                  </w:r>
                </w:p>
                <w:p>
                  <w:pPr>
                    <w:keepNext w:val="0"/>
                    <w:keepLines w:val="0"/>
                    <w:suppressLineNumbers w:val="0"/>
                    <w:tabs>
                      <w:tab w:val="left" w:pos="5400"/>
                    </w:tabs>
                    <w:spacing w:before="0" w:beforeAutospacing="0" w:after="0" w:afterAutospacing="0"/>
                    <w:ind w:left="0" w:right="-105" w:rightChars="-50" w:firstLine="210" w:firstLineChars="100"/>
                    <w:jc w:val="both"/>
                    <w:rPr>
                      <w:rFonts w:hint="eastAsia" w:eastAsiaTheme="majorEastAsia"/>
                      <w:b/>
                      <w:szCs w:val="21"/>
                    </w:rPr>
                  </w:pPr>
                  <w:r>
                    <w:rPr>
                      <w:rFonts w:hint="eastAsia" w:eastAsiaTheme="majorEastAsia"/>
                      <w:szCs w:val="21"/>
                      <w:lang w:val="en-US" w:eastAsia="zh-CN"/>
                    </w:rPr>
                    <w:t xml:space="preserve"> 3#</w:t>
                  </w:r>
                </w:p>
              </w:tc>
              <w:tc>
                <w:tcPr>
                  <w:tcW w:w="666" w:type="dxa"/>
                  <w:vMerge w:val="restart"/>
                  <w:tcBorders>
                    <w:left w:val="single" w:color="000000" w:sz="4" w:space="0"/>
                    <w:right w:val="single" w:color="000000" w:sz="4" w:space="0"/>
                  </w:tcBorders>
                  <w:vAlign w:val="center"/>
                </w:tcPr>
                <w:p>
                  <w:pPr>
                    <w:keepNext w:val="0"/>
                    <w:keepLines w:val="0"/>
                    <w:suppressLineNumbers w:val="0"/>
                    <w:tabs>
                      <w:tab w:val="left" w:pos="317"/>
                    </w:tabs>
                    <w:spacing w:before="0" w:beforeAutospacing="0" w:after="0" w:afterAutospacing="0"/>
                    <w:ind w:left="-105" w:leftChars="-50" w:right="-105" w:rightChars="-50"/>
                    <w:jc w:val="center"/>
                    <w:rPr>
                      <w:rFonts w:hint="eastAsia" w:eastAsiaTheme="majorEastAsia"/>
                      <w:b/>
                      <w:szCs w:val="21"/>
                    </w:rPr>
                  </w:pPr>
                  <w:r>
                    <w:rPr>
                      <w:rFonts w:hint="eastAsia" w:eastAsiaTheme="majorEastAsia"/>
                      <w:szCs w:val="21"/>
                      <w:lang w:val="en-US" w:eastAsia="zh-CN"/>
                    </w:rPr>
                    <w:t>甲苯</w:t>
                  </w:r>
                </w:p>
              </w:tc>
              <w:tc>
                <w:tcPr>
                  <w:tcW w:w="1008"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2018.10.18</w:t>
                  </w: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1</w:t>
                  </w:r>
                </w:p>
              </w:tc>
              <w:tc>
                <w:tcPr>
                  <w:tcW w:w="1072"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2879</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0.01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b w:val="0"/>
                      <w:bCs w:val="0"/>
                      <w:color w:val="000000"/>
                      <w:szCs w:val="21"/>
                      <w:vertAlign w:val="superscript"/>
                      <w:lang w:val="en-US" w:eastAsia="zh-CN"/>
                    </w:rPr>
                  </w:pPr>
                  <w:r>
                    <w:rPr>
                      <w:rFonts w:hint="eastAsia"/>
                      <w:b w:val="0"/>
                      <w:bCs w:val="0"/>
                      <w:color w:val="000000"/>
                      <w:szCs w:val="21"/>
                      <w:lang w:val="en-US" w:eastAsia="zh-CN"/>
                    </w:rPr>
                    <w:t>1.44×10</w:t>
                  </w:r>
                  <w:r>
                    <w:rPr>
                      <w:rFonts w:hint="eastAsia"/>
                      <w:b w:val="0"/>
                      <w:bCs w:val="0"/>
                      <w:color w:val="000000"/>
                      <w:szCs w:val="21"/>
                      <w:vertAlign w:val="superscript"/>
                      <w:lang w:val="en-US" w:eastAsia="zh-CN"/>
                    </w:rPr>
                    <w:t>-5</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2</w:t>
                  </w:r>
                </w:p>
              </w:tc>
              <w:tc>
                <w:tcPr>
                  <w:tcW w:w="1072"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2961</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0.01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b w:val="0"/>
                      <w:bCs w:val="0"/>
                      <w:color w:val="000000"/>
                      <w:szCs w:val="21"/>
                    </w:rPr>
                  </w:pPr>
                  <w:r>
                    <w:rPr>
                      <w:rFonts w:hint="eastAsia"/>
                      <w:b w:val="0"/>
                      <w:bCs w:val="0"/>
                      <w:color w:val="000000"/>
                      <w:szCs w:val="21"/>
                      <w:lang w:val="en-US" w:eastAsia="zh-CN"/>
                    </w:rPr>
                    <w:t>1.48×10</w:t>
                  </w:r>
                  <w:r>
                    <w:rPr>
                      <w:rFonts w:hint="eastAsia"/>
                      <w:b w:val="0"/>
                      <w:bCs w:val="0"/>
                      <w:color w:val="000000"/>
                      <w:szCs w:val="21"/>
                      <w:vertAlign w:val="superscript"/>
                      <w:lang w:val="en-US" w:eastAsia="zh-CN"/>
                    </w:rPr>
                    <w:t>-5</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3</w:t>
                  </w:r>
                </w:p>
              </w:tc>
              <w:tc>
                <w:tcPr>
                  <w:tcW w:w="1072"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2879</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0.01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b w:val="0"/>
                      <w:bCs w:val="0"/>
                      <w:color w:val="000000"/>
                      <w:szCs w:val="21"/>
                    </w:rPr>
                  </w:pPr>
                  <w:r>
                    <w:rPr>
                      <w:rFonts w:hint="eastAsia"/>
                      <w:b w:val="0"/>
                      <w:bCs w:val="0"/>
                      <w:color w:val="000000"/>
                      <w:szCs w:val="21"/>
                      <w:lang w:val="en-US" w:eastAsia="zh-CN"/>
                    </w:rPr>
                    <w:t>1.44×10</w:t>
                  </w:r>
                  <w:r>
                    <w:rPr>
                      <w:rFonts w:hint="eastAsia"/>
                      <w:b w:val="0"/>
                      <w:bCs w:val="0"/>
                      <w:color w:val="000000"/>
                      <w:szCs w:val="21"/>
                      <w:vertAlign w:val="superscript"/>
                      <w:lang w:val="en-US" w:eastAsia="zh-CN"/>
                    </w:rPr>
                    <w:t>-5</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2018.10.19</w:t>
                  </w: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1</w:t>
                  </w:r>
                </w:p>
              </w:tc>
              <w:tc>
                <w:tcPr>
                  <w:tcW w:w="1072"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eastAsiaTheme="majorEastAsia"/>
                      <w:b w:val="0"/>
                      <w:bCs/>
                      <w:szCs w:val="21"/>
                      <w:lang w:val="en-US" w:eastAsia="zh-CN"/>
                    </w:rPr>
                    <w:t>3040</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shd w:val="clear" w:color="auto" w:fill="FFFFFF"/>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0.01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b/>
                      <w:bCs/>
                      <w:color w:val="000000"/>
                      <w:szCs w:val="21"/>
                    </w:rPr>
                  </w:pPr>
                  <w:r>
                    <w:rPr>
                      <w:rFonts w:hint="eastAsia"/>
                      <w:b w:val="0"/>
                      <w:bCs w:val="0"/>
                      <w:color w:val="000000"/>
                      <w:szCs w:val="21"/>
                      <w:lang w:val="en-US" w:eastAsia="zh-CN"/>
                    </w:rPr>
                    <w:t>1.52×10</w:t>
                  </w:r>
                  <w:r>
                    <w:rPr>
                      <w:rFonts w:hint="eastAsia"/>
                      <w:b w:val="0"/>
                      <w:bCs w:val="0"/>
                      <w:color w:val="000000"/>
                      <w:szCs w:val="21"/>
                      <w:vertAlign w:val="superscript"/>
                      <w:lang w:val="en-US" w:eastAsia="zh-CN"/>
                    </w:rPr>
                    <w:t>-5</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2</w:t>
                  </w:r>
                </w:p>
              </w:tc>
              <w:tc>
                <w:tcPr>
                  <w:tcW w:w="1072"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eastAsiaTheme="majorEastAsia"/>
                      <w:b w:val="0"/>
                      <w:bCs/>
                      <w:szCs w:val="21"/>
                      <w:lang w:val="en-US" w:eastAsia="zh-CN"/>
                    </w:rPr>
                    <w:t>3049</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shd w:val="clear" w:color="auto" w:fill="FFFFFF"/>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0.01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b/>
                      <w:bCs/>
                      <w:color w:val="000000"/>
                      <w:szCs w:val="21"/>
                    </w:rPr>
                  </w:pPr>
                  <w:r>
                    <w:rPr>
                      <w:rFonts w:hint="eastAsia"/>
                      <w:b w:val="0"/>
                      <w:bCs w:val="0"/>
                      <w:color w:val="000000"/>
                      <w:szCs w:val="21"/>
                      <w:lang w:val="en-US" w:eastAsia="zh-CN"/>
                    </w:rPr>
                    <w:t>1.52×10</w:t>
                  </w:r>
                  <w:r>
                    <w:rPr>
                      <w:rFonts w:hint="eastAsia"/>
                      <w:b w:val="0"/>
                      <w:bCs w:val="0"/>
                      <w:color w:val="000000"/>
                      <w:szCs w:val="21"/>
                      <w:vertAlign w:val="superscript"/>
                      <w:lang w:val="en-US" w:eastAsia="zh-CN"/>
                    </w:rPr>
                    <w:t>-5</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3</w:t>
                  </w:r>
                </w:p>
              </w:tc>
              <w:tc>
                <w:tcPr>
                  <w:tcW w:w="1072"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eastAsiaTheme="majorEastAsia"/>
                      <w:b w:val="0"/>
                      <w:bCs/>
                      <w:szCs w:val="21"/>
                      <w:lang w:val="en-US" w:eastAsia="zh-CN"/>
                    </w:rPr>
                    <w:t>2997</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shd w:val="clear" w:color="auto" w:fill="FFFFFF"/>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0.01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b/>
                      <w:bCs/>
                      <w:color w:val="000000"/>
                      <w:szCs w:val="21"/>
                    </w:rPr>
                  </w:pPr>
                  <w:r>
                    <w:rPr>
                      <w:rFonts w:hint="eastAsia"/>
                      <w:b w:val="0"/>
                      <w:bCs w:val="0"/>
                      <w:color w:val="000000"/>
                      <w:szCs w:val="21"/>
                      <w:lang w:val="en-US" w:eastAsia="zh-CN"/>
                    </w:rPr>
                    <w:t>1.50×10</w:t>
                  </w:r>
                  <w:r>
                    <w:rPr>
                      <w:rFonts w:hint="eastAsia"/>
                      <w:b w:val="0"/>
                      <w:bCs w:val="0"/>
                      <w:color w:val="000000"/>
                      <w:szCs w:val="21"/>
                      <w:vertAlign w:val="superscript"/>
                      <w:lang w:val="en-US" w:eastAsia="zh-CN"/>
                    </w:rPr>
                    <w:t>-5</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3581"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r>
                    <w:rPr>
                      <w:rFonts w:hint="eastAsia" w:eastAsiaTheme="majorEastAsia"/>
                      <w:b/>
                      <w:szCs w:val="21"/>
                    </w:rPr>
                    <w:t>最大</w:t>
                  </w:r>
                  <w:r>
                    <w:rPr>
                      <w:rFonts w:hint="default" w:eastAsiaTheme="majorEastAsia"/>
                      <w:b/>
                      <w:szCs w:val="21"/>
                    </w:rPr>
                    <w:t>小时均值</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bCs w:val="0"/>
                      <w:szCs w:val="21"/>
                      <w:shd w:val="clear" w:color="auto" w:fill="FFFFFF"/>
                    </w:rPr>
                  </w:pPr>
                  <w:r>
                    <w:rPr>
                      <w:rFonts w:hint="eastAsia" w:eastAsiaTheme="majorEastAsia"/>
                      <w:b/>
                      <w:bCs w:val="0"/>
                      <w:szCs w:val="21"/>
                      <w:shd w:val="clear" w:color="auto" w:fill="FFFFFF"/>
                    </w:rPr>
                    <w:t>＜</w:t>
                  </w:r>
                  <w:r>
                    <w:rPr>
                      <w:rFonts w:hint="eastAsia" w:eastAsiaTheme="majorEastAsia"/>
                      <w:b/>
                      <w:bCs w:val="0"/>
                      <w:szCs w:val="21"/>
                      <w:shd w:val="clear" w:color="auto" w:fill="FFFFFF"/>
                      <w:lang w:val="en-US" w:eastAsia="zh-CN"/>
                    </w:rPr>
                    <w:t>0.01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b/>
                      <w:bCs w:val="0"/>
                      <w:color w:val="000000"/>
                      <w:szCs w:val="21"/>
                    </w:rPr>
                  </w:pPr>
                  <w:r>
                    <w:rPr>
                      <w:rFonts w:hint="eastAsia"/>
                      <w:b/>
                      <w:bCs w:val="0"/>
                      <w:color w:val="000000"/>
                      <w:szCs w:val="21"/>
                      <w:lang w:val="en-US" w:eastAsia="zh-CN"/>
                    </w:rPr>
                    <w:t>1.52×10</w:t>
                  </w:r>
                  <w:r>
                    <w:rPr>
                      <w:rFonts w:hint="eastAsia"/>
                      <w:b/>
                      <w:bCs w:val="0"/>
                      <w:color w:val="000000"/>
                      <w:szCs w:val="21"/>
                      <w:vertAlign w:val="superscript"/>
                      <w:lang w:val="en-US" w:eastAsia="zh-CN"/>
                    </w:rPr>
                    <w:t>-5</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3581"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eastAsiaTheme="majorEastAsia"/>
                      <w:b/>
                      <w:szCs w:val="21"/>
                    </w:rPr>
                    <w:t>标准限值</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50</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color w:val="000000"/>
                      <w:szCs w:val="21"/>
                      <w:lang w:val="en-US" w:eastAsia="zh-CN"/>
                    </w:rPr>
                  </w:pPr>
                  <w:r>
                    <w:rPr>
                      <w:rFonts w:hint="eastAsia"/>
                      <w:b/>
                      <w:bCs/>
                      <w:color w:val="000000"/>
                      <w:szCs w:val="21"/>
                      <w:lang w:val="en-US" w:eastAsia="zh-CN"/>
                    </w:rPr>
                    <w:t>3.6</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3581"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rPr>
                  </w:pPr>
                  <w:r>
                    <w:rPr>
                      <w:rFonts w:hint="eastAsia" w:eastAsiaTheme="majorEastAsia"/>
                      <w:b/>
                      <w:szCs w:val="21"/>
                    </w:rPr>
                    <w:t>是否符合</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eastAsia" w:eastAsiaTheme="majorEastAsia"/>
                      <w:b/>
                      <w:szCs w:val="21"/>
                      <w:shd w:val="clear" w:color="auto" w:fill="FFFFFF"/>
                    </w:rPr>
                  </w:pPr>
                  <w:r>
                    <w:rPr>
                      <w:rFonts w:hint="eastAsia" w:eastAsiaTheme="majorEastAsia"/>
                      <w:b/>
                      <w:szCs w:val="21"/>
                      <w:shd w:val="clear" w:color="auto" w:fill="FFFFFF"/>
                    </w:rPr>
                    <w:t>符合</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0" w:right="0"/>
                    <w:jc w:val="center"/>
                    <w:rPr>
                      <w:rFonts w:hint="eastAsia"/>
                      <w:color w:val="000000"/>
                      <w:szCs w:val="21"/>
                    </w:rPr>
                  </w:pPr>
                  <w:r>
                    <w:rPr>
                      <w:rFonts w:hint="eastAsia" w:eastAsiaTheme="majorEastAsia"/>
                      <w:b/>
                      <w:szCs w:val="21"/>
                      <w:shd w:val="clear" w:color="auto" w:fill="FFFFFF"/>
                    </w:rPr>
                    <w:t>符合</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105" w:rightChars="-50"/>
                    <w:jc w:val="both"/>
                    <w:rPr>
                      <w:rFonts w:hint="default" w:cs="宋体"/>
                      <w:color w:val="000000"/>
                      <w:szCs w:val="21"/>
                    </w:rPr>
                  </w:pPr>
                  <w:r>
                    <w:rPr>
                      <w:rFonts w:hint="eastAsia" w:cs="宋体"/>
                      <w:color w:val="000000"/>
                      <w:szCs w:val="21"/>
                    </w:rPr>
                    <w:t>废气进口</w:t>
                  </w:r>
                </w:p>
                <w:p>
                  <w:pPr>
                    <w:keepNext w:val="0"/>
                    <w:keepLines w:val="0"/>
                    <w:suppressLineNumbers w:val="0"/>
                    <w:tabs>
                      <w:tab w:val="left" w:pos="5400"/>
                    </w:tabs>
                    <w:spacing w:before="0" w:beforeAutospacing="0" w:after="0" w:afterAutospacing="0"/>
                    <w:ind w:left="-105" w:leftChars="-50" w:right="-105" w:rightChars="-50"/>
                    <w:jc w:val="center"/>
                    <w:rPr>
                      <w:rFonts w:hint="default" w:eastAsiaTheme="majorEastAsia"/>
                      <w:szCs w:val="21"/>
                    </w:rPr>
                  </w:pPr>
                  <w:r>
                    <w:rPr>
                      <w:rFonts w:hint="eastAsia"/>
                      <w:color w:val="000000"/>
                      <w:szCs w:val="21"/>
                      <w:lang w:val="en-US" w:eastAsia="zh-CN"/>
                    </w:rPr>
                    <w:t>2</w:t>
                  </w:r>
                  <w:r>
                    <w:rPr>
                      <w:rFonts w:hint="default"/>
                      <w:color w:val="000000"/>
                      <w:szCs w:val="21"/>
                    </w:rPr>
                    <w:t>#</w:t>
                  </w:r>
                </w:p>
              </w:tc>
              <w:tc>
                <w:tcPr>
                  <w:tcW w:w="666"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eastAsia="zh-CN"/>
                    </w:rPr>
                  </w:pPr>
                  <w:r>
                    <w:rPr>
                      <w:rFonts w:hint="eastAsia" w:eastAsiaTheme="majorEastAsia"/>
                      <w:b w:val="0"/>
                      <w:bCs/>
                      <w:szCs w:val="21"/>
                      <w:lang w:eastAsia="zh-CN"/>
                    </w:rPr>
                    <w:t>二甲苯</w:t>
                  </w:r>
                </w:p>
              </w:tc>
              <w:tc>
                <w:tcPr>
                  <w:tcW w:w="1008"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val="en-US" w:eastAsia="zh-CN"/>
                    </w:rPr>
                  </w:pPr>
                  <w:r>
                    <w:rPr>
                      <w:rFonts w:hint="eastAsia"/>
                      <w:color w:val="000000"/>
                      <w:szCs w:val="21"/>
                      <w:lang w:val="en-US" w:eastAsia="zh-CN"/>
                    </w:rPr>
                    <w:t>2018.10.18</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1</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szCs w:val="21"/>
                      <w:lang w:val="en-US" w:eastAsia="zh-CN"/>
                    </w:rPr>
                    <w:t>2673</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2.37</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color w:val="000000"/>
                      <w:szCs w:val="21"/>
                      <w:lang w:val="en-US" w:eastAsia="zh-CN"/>
                    </w:rPr>
                    <w:t>6.33×10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2</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2632</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2.38</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color w:val="000000"/>
                      <w:szCs w:val="21"/>
                      <w:lang w:val="en-US" w:eastAsia="zh-CN"/>
                    </w:rPr>
                    <w:t>6.26×10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continue"/>
                  <w:tcBorders>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3</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2673</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2.33</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color w:val="000000"/>
                      <w:szCs w:val="21"/>
                      <w:lang w:val="en-US" w:eastAsia="zh-CN"/>
                    </w:rPr>
                    <w:t>6.23×10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restart"/>
                  <w:tcBorders>
                    <w:top w:val="single" w:color="000000" w:sz="4" w:space="0"/>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val="en-US" w:eastAsia="zh-CN"/>
                    </w:rPr>
                  </w:pPr>
                  <w:r>
                    <w:rPr>
                      <w:rFonts w:hint="eastAsia"/>
                      <w:color w:val="000000"/>
                      <w:szCs w:val="21"/>
                      <w:lang w:val="en-US" w:eastAsia="zh-CN"/>
                    </w:rPr>
                    <w:t>2018.10.19</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1</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2826</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2.39</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color w:val="000000"/>
                      <w:szCs w:val="21"/>
                      <w:lang w:val="en-US" w:eastAsia="zh-CN"/>
                    </w:rPr>
                    <w:t>6.76×10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2</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2783</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2.39</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color w:val="000000"/>
                      <w:szCs w:val="21"/>
                      <w:lang w:val="en-US" w:eastAsia="zh-CN"/>
                    </w:rPr>
                    <w:t>6.65×10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rPr>
                  </w:pPr>
                </w:p>
              </w:tc>
              <w:tc>
                <w:tcPr>
                  <w:tcW w:w="666" w:type="dxa"/>
                  <w:vMerge w:val="continue"/>
                  <w:tcBorders>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1008" w:type="dxa"/>
                  <w:vMerge w:val="continue"/>
                  <w:tcBorders>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lang w:val="en-US" w:eastAsia="zh-CN"/>
                    </w:rPr>
                  </w:pPr>
                  <w:r>
                    <w:rPr>
                      <w:rFonts w:hint="eastAsia" w:eastAsiaTheme="majorEastAsia"/>
                      <w:b w:val="0"/>
                      <w:bCs/>
                      <w:szCs w:val="21"/>
                      <w:lang w:val="en-US" w:eastAsia="zh-CN"/>
                    </w:rPr>
                    <w:t>3</w:t>
                  </w:r>
                </w:p>
              </w:tc>
              <w:tc>
                <w:tcPr>
                  <w:tcW w:w="1072"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rPr>
                  </w:pPr>
                  <w:r>
                    <w:rPr>
                      <w:rFonts w:hint="eastAsia"/>
                      <w:color w:val="000000"/>
                      <w:szCs w:val="21"/>
                      <w:lang w:val="en-US" w:eastAsia="zh-CN"/>
                    </w:rPr>
                    <w:t>2811</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lang w:val="en-US" w:eastAsia="zh-CN"/>
                    </w:rPr>
                  </w:pPr>
                  <w:r>
                    <w:rPr>
                      <w:rFonts w:hint="eastAsia" w:eastAsiaTheme="majorEastAsia"/>
                      <w:b w:val="0"/>
                      <w:bCs/>
                      <w:szCs w:val="21"/>
                      <w:shd w:val="clear" w:color="auto" w:fill="FFFFFF"/>
                      <w:lang w:val="en-US" w:eastAsia="zh-CN"/>
                    </w:rPr>
                    <w:t>2.41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color w:val="000000"/>
                      <w:szCs w:val="21"/>
                      <w:lang w:val="en-US" w:eastAsia="zh-CN"/>
                    </w:rPr>
                    <w:t>6.77×10</w:t>
                  </w:r>
                  <w:r>
                    <w:rPr>
                      <w:rFonts w:hint="eastAsia"/>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3581"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r>
                    <w:rPr>
                      <w:rFonts w:hint="eastAsia" w:eastAsiaTheme="majorEastAsia"/>
                      <w:b/>
                      <w:szCs w:val="21"/>
                      <w:lang w:eastAsia="zh-CN"/>
                    </w:rPr>
                    <w:t>最大小时均值</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2.41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b/>
                      <w:bCs/>
                      <w:color w:val="000000"/>
                      <w:szCs w:val="21"/>
                      <w:lang w:val="en-US" w:eastAsia="zh-CN"/>
                    </w:rPr>
                    <w:t>6.77×10</w:t>
                  </w:r>
                  <w:r>
                    <w:rPr>
                      <w:rFonts w:hint="eastAsia"/>
                      <w:b/>
                      <w:bCs/>
                      <w:color w:val="000000"/>
                      <w:szCs w:val="21"/>
                      <w:vertAlign w:val="superscript"/>
                      <w:lang w:val="en-US" w:eastAsia="zh-CN"/>
                    </w:rPr>
                    <w:t>-3</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restart"/>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eastAsia" w:eastAsiaTheme="majorEastAsia"/>
                      <w:szCs w:val="21"/>
                      <w:lang w:eastAsia="zh-CN"/>
                    </w:rPr>
                  </w:pPr>
                  <w:r>
                    <w:rPr>
                      <w:rFonts w:hint="eastAsia" w:eastAsiaTheme="majorEastAsia"/>
                      <w:szCs w:val="21"/>
                      <w:lang w:eastAsia="zh-CN"/>
                    </w:rPr>
                    <w:t>废气出口</w:t>
                  </w:r>
                </w:p>
                <w:p>
                  <w:pPr>
                    <w:keepNext w:val="0"/>
                    <w:keepLines w:val="0"/>
                    <w:suppressLineNumbers w:val="0"/>
                    <w:spacing w:before="0" w:beforeAutospacing="0" w:after="0" w:afterAutospacing="0"/>
                    <w:ind w:left="0" w:right="0"/>
                    <w:rPr>
                      <w:rFonts w:hint="eastAsia" w:eastAsiaTheme="majorEastAsia"/>
                      <w:b/>
                      <w:szCs w:val="21"/>
                    </w:rPr>
                  </w:pPr>
                  <w:r>
                    <w:rPr>
                      <w:rFonts w:hint="eastAsia" w:eastAsiaTheme="majorEastAsia"/>
                      <w:szCs w:val="21"/>
                      <w:lang w:val="en-US" w:eastAsia="zh-CN"/>
                    </w:rPr>
                    <w:t xml:space="preserve">   3#</w:t>
                  </w:r>
                </w:p>
              </w:tc>
              <w:tc>
                <w:tcPr>
                  <w:tcW w:w="666"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r>
                    <w:rPr>
                      <w:rFonts w:hint="eastAsia" w:eastAsiaTheme="majorEastAsia"/>
                      <w:b w:val="0"/>
                      <w:bCs/>
                      <w:szCs w:val="21"/>
                      <w:lang w:eastAsia="zh-CN"/>
                    </w:rPr>
                    <w:t>二甲苯</w:t>
                  </w:r>
                </w:p>
              </w:tc>
              <w:tc>
                <w:tcPr>
                  <w:tcW w:w="1008"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color w:val="000000"/>
                      <w:szCs w:val="21"/>
                      <w:lang w:val="en-US" w:eastAsia="zh-CN"/>
                    </w:rPr>
                    <w:t>2018.10.18</w:t>
                  </w: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1</w:t>
                  </w:r>
                </w:p>
              </w:tc>
              <w:tc>
                <w:tcPr>
                  <w:tcW w:w="1072"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color w:val="000000"/>
                      <w:szCs w:val="21"/>
                      <w:lang w:val="en-US" w:eastAsia="zh-CN"/>
                    </w:rPr>
                    <w:t>2879</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0.01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b w:val="0"/>
                      <w:bCs w:val="0"/>
                      <w:color w:val="000000"/>
                      <w:szCs w:val="21"/>
                      <w:lang w:val="en-US" w:eastAsia="zh-CN"/>
                    </w:rPr>
                    <w:t>1.44×10</w:t>
                  </w:r>
                  <w:r>
                    <w:rPr>
                      <w:rFonts w:hint="eastAsia"/>
                      <w:b w:val="0"/>
                      <w:bCs w:val="0"/>
                      <w:color w:val="000000"/>
                      <w:szCs w:val="21"/>
                      <w:vertAlign w:val="superscript"/>
                      <w:lang w:val="en-US" w:eastAsia="zh-CN"/>
                    </w:rPr>
                    <w:t>-5</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2</w:t>
                  </w:r>
                </w:p>
              </w:tc>
              <w:tc>
                <w:tcPr>
                  <w:tcW w:w="1072"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color w:val="000000"/>
                      <w:szCs w:val="21"/>
                      <w:lang w:val="en-US" w:eastAsia="zh-CN"/>
                    </w:rPr>
                    <w:t>2961</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0.01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b w:val="0"/>
                      <w:bCs w:val="0"/>
                      <w:color w:val="000000"/>
                      <w:szCs w:val="21"/>
                      <w:lang w:val="en-US" w:eastAsia="zh-CN"/>
                    </w:rPr>
                    <w:t>1.48×10</w:t>
                  </w:r>
                  <w:r>
                    <w:rPr>
                      <w:rFonts w:hint="eastAsia"/>
                      <w:b w:val="0"/>
                      <w:bCs w:val="0"/>
                      <w:color w:val="000000"/>
                      <w:szCs w:val="21"/>
                      <w:vertAlign w:val="superscript"/>
                      <w:lang w:val="en-US" w:eastAsia="zh-CN"/>
                    </w:rPr>
                    <w:t>-5</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3</w:t>
                  </w:r>
                </w:p>
              </w:tc>
              <w:tc>
                <w:tcPr>
                  <w:tcW w:w="1072" w:type="dxa"/>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color w:val="000000"/>
                      <w:szCs w:val="21"/>
                      <w:lang w:val="en-US" w:eastAsia="zh-CN"/>
                    </w:rPr>
                    <w:t>2879</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val="0"/>
                      <w:bCs/>
                      <w:szCs w:val="21"/>
                      <w:shd w:val="clear" w:color="auto" w:fill="FFFFFF"/>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0.01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b w:val="0"/>
                      <w:bCs w:val="0"/>
                      <w:color w:val="000000"/>
                      <w:szCs w:val="21"/>
                      <w:lang w:val="en-US" w:eastAsia="zh-CN"/>
                    </w:rPr>
                    <w:t>1.44×10</w:t>
                  </w:r>
                  <w:r>
                    <w:rPr>
                      <w:rFonts w:hint="eastAsia"/>
                      <w:b w:val="0"/>
                      <w:bCs w:val="0"/>
                      <w:color w:val="000000"/>
                      <w:szCs w:val="21"/>
                      <w:vertAlign w:val="superscript"/>
                      <w:lang w:val="en-US" w:eastAsia="zh-CN"/>
                    </w:rPr>
                    <w:t>-5</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1008" w:type="dxa"/>
                  <w:vMerge w:val="restart"/>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color w:val="000000"/>
                      <w:szCs w:val="21"/>
                      <w:lang w:val="en-US" w:eastAsia="zh-CN"/>
                    </w:rPr>
                    <w:t>2018.10.19</w:t>
                  </w: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1</w:t>
                  </w:r>
                </w:p>
              </w:tc>
              <w:tc>
                <w:tcPr>
                  <w:tcW w:w="1072"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3040</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shd w:val="clear" w:color="auto" w:fill="FFFFFF"/>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0.01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b w:val="0"/>
                      <w:bCs w:val="0"/>
                      <w:color w:val="000000"/>
                      <w:szCs w:val="21"/>
                      <w:lang w:val="en-US" w:eastAsia="zh-CN"/>
                    </w:rPr>
                    <w:t>1.52×10</w:t>
                  </w:r>
                  <w:r>
                    <w:rPr>
                      <w:rFonts w:hint="eastAsia"/>
                      <w:b w:val="0"/>
                      <w:bCs w:val="0"/>
                      <w:color w:val="000000"/>
                      <w:szCs w:val="21"/>
                      <w:vertAlign w:val="superscript"/>
                      <w:lang w:val="en-US" w:eastAsia="zh-CN"/>
                    </w:rPr>
                    <w:t>-5</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2</w:t>
                  </w:r>
                </w:p>
              </w:tc>
              <w:tc>
                <w:tcPr>
                  <w:tcW w:w="1072"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3049</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shd w:val="clear" w:color="auto" w:fill="FFFFFF"/>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0.01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b w:val="0"/>
                      <w:bCs w:val="0"/>
                      <w:color w:val="000000"/>
                      <w:szCs w:val="21"/>
                      <w:lang w:val="en-US" w:eastAsia="zh-CN"/>
                    </w:rPr>
                    <w:t>1.52×10</w:t>
                  </w:r>
                  <w:r>
                    <w:rPr>
                      <w:rFonts w:hint="eastAsia"/>
                      <w:b w:val="0"/>
                      <w:bCs w:val="0"/>
                      <w:color w:val="000000"/>
                      <w:szCs w:val="21"/>
                      <w:vertAlign w:val="superscript"/>
                      <w:lang w:val="en-US" w:eastAsia="zh-CN"/>
                    </w:rPr>
                    <w:t>-5</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666"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1008"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835"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3</w:t>
                  </w:r>
                </w:p>
              </w:tc>
              <w:tc>
                <w:tcPr>
                  <w:tcW w:w="1072" w:type="dxa"/>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val="0"/>
                      <w:bCs/>
                      <w:szCs w:val="21"/>
                      <w:lang w:val="en-US" w:eastAsia="zh-CN"/>
                    </w:rPr>
                    <w:t>2997</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shd w:val="clear" w:color="auto" w:fill="FFFFFF"/>
                    </w:rPr>
                  </w:pPr>
                  <w:r>
                    <w:rPr>
                      <w:rFonts w:hint="eastAsia" w:eastAsiaTheme="majorEastAsia"/>
                      <w:b w:val="0"/>
                      <w:bCs/>
                      <w:szCs w:val="21"/>
                      <w:shd w:val="clear" w:color="auto" w:fill="FFFFFF"/>
                    </w:rPr>
                    <w:t>＜</w:t>
                  </w:r>
                  <w:r>
                    <w:rPr>
                      <w:rFonts w:hint="eastAsia" w:eastAsiaTheme="majorEastAsia"/>
                      <w:b w:val="0"/>
                      <w:bCs/>
                      <w:szCs w:val="21"/>
                      <w:shd w:val="clear" w:color="auto" w:fill="FFFFFF"/>
                      <w:lang w:val="en-US" w:eastAsia="zh-CN"/>
                    </w:rPr>
                    <w:t>0.01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color w:val="000000"/>
                      <w:szCs w:val="21"/>
                    </w:rPr>
                  </w:pPr>
                  <w:r>
                    <w:rPr>
                      <w:rFonts w:hint="eastAsia"/>
                      <w:b w:val="0"/>
                      <w:bCs w:val="0"/>
                      <w:color w:val="000000"/>
                      <w:szCs w:val="21"/>
                      <w:lang w:val="en-US" w:eastAsia="zh-CN"/>
                    </w:rPr>
                    <w:t>1.50×10</w:t>
                  </w:r>
                  <w:r>
                    <w:rPr>
                      <w:rFonts w:hint="eastAsia"/>
                      <w:b w:val="0"/>
                      <w:bCs w:val="0"/>
                      <w:color w:val="000000"/>
                      <w:szCs w:val="21"/>
                      <w:vertAlign w:val="superscript"/>
                      <w:lang w:val="en-US" w:eastAsia="zh-CN"/>
                    </w:rPr>
                    <w:t>-5</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rPr>
                  </w:pPr>
                </w:p>
              </w:tc>
              <w:tc>
                <w:tcPr>
                  <w:tcW w:w="3581"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r>
                    <w:rPr>
                      <w:rFonts w:hint="eastAsia" w:eastAsiaTheme="majorEastAsia"/>
                      <w:b/>
                      <w:szCs w:val="21"/>
                      <w:lang w:eastAsia="zh-CN"/>
                    </w:rPr>
                    <w:t>最大小时均值</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bCs w:val="0"/>
                      <w:szCs w:val="21"/>
                      <w:shd w:val="clear" w:color="auto" w:fill="FFFFFF"/>
                    </w:rPr>
                  </w:pPr>
                  <w:r>
                    <w:rPr>
                      <w:rFonts w:hint="eastAsia" w:eastAsiaTheme="majorEastAsia"/>
                      <w:b/>
                      <w:bCs w:val="0"/>
                      <w:szCs w:val="21"/>
                      <w:shd w:val="clear" w:color="auto" w:fill="FFFFFF"/>
                    </w:rPr>
                    <w:t>＜</w:t>
                  </w:r>
                  <w:r>
                    <w:rPr>
                      <w:rFonts w:hint="eastAsia" w:eastAsiaTheme="majorEastAsia"/>
                      <w:b/>
                      <w:bCs w:val="0"/>
                      <w:szCs w:val="21"/>
                      <w:shd w:val="clear" w:color="auto" w:fill="FFFFFF"/>
                      <w:lang w:val="en-US" w:eastAsia="zh-CN"/>
                    </w:rPr>
                    <w:t>0.01</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b/>
                      <w:bCs w:val="0"/>
                      <w:color w:val="000000"/>
                      <w:szCs w:val="21"/>
                    </w:rPr>
                  </w:pPr>
                  <w:r>
                    <w:rPr>
                      <w:rFonts w:hint="eastAsia"/>
                      <w:b/>
                      <w:bCs w:val="0"/>
                      <w:color w:val="000000"/>
                      <w:szCs w:val="21"/>
                      <w:lang w:val="en-US" w:eastAsia="zh-CN"/>
                    </w:rPr>
                    <w:t>1.52×10</w:t>
                  </w:r>
                  <w:r>
                    <w:rPr>
                      <w:rFonts w:hint="eastAsia"/>
                      <w:b/>
                      <w:bCs w:val="0"/>
                      <w:color w:val="000000"/>
                      <w:szCs w:val="21"/>
                      <w:vertAlign w:val="superscript"/>
                      <w:lang w:val="en-US" w:eastAsia="zh-CN"/>
                    </w:rPr>
                    <w:t>-5</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3581"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szCs w:val="21"/>
                    </w:rPr>
                    <w:t>标准限值</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shd w:val="clear" w:color="auto" w:fill="FFFFFF"/>
                      <w:lang w:val="en-US" w:eastAsia="zh-CN"/>
                    </w:rPr>
                  </w:pPr>
                  <w:r>
                    <w:rPr>
                      <w:rFonts w:hint="eastAsia" w:eastAsiaTheme="majorEastAsia"/>
                      <w:b/>
                      <w:szCs w:val="21"/>
                      <w:shd w:val="clear" w:color="auto" w:fill="FFFFFF"/>
                      <w:lang w:val="en-US" w:eastAsia="zh-CN"/>
                    </w:rPr>
                    <w:t>70</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color w:val="000000"/>
                      <w:szCs w:val="21"/>
                      <w:lang w:val="en-US" w:eastAsia="zh-CN"/>
                    </w:rPr>
                  </w:pPr>
                  <w:r>
                    <w:rPr>
                      <w:rFonts w:hint="eastAsia"/>
                      <w:b/>
                      <w:bCs/>
                      <w:color w:val="000000"/>
                      <w:szCs w:val="21"/>
                      <w:lang w:val="en-US" w:eastAsia="zh-CN"/>
                    </w:rPr>
                    <w:t>1.0</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Theme="majorEastAsia"/>
                      <w:b/>
                      <w:szCs w:val="21"/>
                      <w:lang w:eastAsia="zh-CN"/>
                    </w:rPr>
                  </w:pPr>
                </w:p>
              </w:tc>
              <w:tc>
                <w:tcPr>
                  <w:tcW w:w="3581" w:type="dxa"/>
                  <w:gridSpan w:val="4"/>
                  <w:tcBorders>
                    <w:left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eastAsiaTheme="majorEastAsia"/>
                      <w:b/>
                      <w:szCs w:val="21"/>
                      <w:lang w:eastAsia="zh-CN"/>
                    </w:rPr>
                  </w:pPr>
                  <w:r>
                    <w:rPr>
                      <w:rFonts w:hint="eastAsia" w:eastAsiaTheme="majorEastAsia"/>
                      <w:b/>
                      <w:szCs w:val="21"/>
                    </w:rPr>
                    <w:t>是否符合</w:t>
                  </w:r>
                </w:p>
              </w:tc>
              <w:tc>
                <w:tcPr>
                  <w:tcW w:w="162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eastAsia" w:eastAsiaTheme="majorEastAsia"/>
                      <w:b/>
                      <w:szCs w:val="21"/>
                      <w:shd w:val="clear" w:color="auto" w:fill="FFFFFF"/>
                    </w:rPr>
                  </w:pPr>
                  <w:r>
                    <w:rPr>
                      <w:rFonts w:hint="eastAsia" w:eastAsiaTheme="majorEastAsia"/>
                      <w:b/>
                      <w:szCs w:val="21"/>
                      <w:shd w:val="clear" w:color="auto" w:fill="FFFFFF"/>
                    </w:rPr>
                    <w:t>符合</w:t>
                  </w:r>
                </w:p>
              </w:tc>
              <w:tc>
                <w:tcPr>
                  <w:tcW w:w="1607"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ind w:left="0" w:right="0"/>
                    <w:jc w:val="center"/>
                    <w:rPr>
                      <w:rFonts w:hint="eastAsia"/>
                      <w:color w:val="000000"/>
                      <w:szCs w:val="21"/>
                    </w:rPr>
                  </w:pPr>
                  <w:r>
                    <w:rPr>
                      <w:rFonts w:hint="eastAsia" w:eastAsiaTheme="majorEastAsia"/>
                      <w:b/>
                      <w:szCs w:val="21"/>
                      <w:shd w:val="clear" w:color="auto" w:fill="FFFFFF"/>
                    </w:rPr>
                    <w:t>符合</w:t>
                  </w:r>
                </w:p>
              </w:tc>
              <w:tc>
                <w:tcPr>
                  <w:tcW w:w="1125"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bl>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widowControl w:val="0"/>
              <w:suppressLineNumbers w:val="0"/>
              <w:spacing w:before="0" w:beforeAutospacing="0" w:after="0" w:afterAutospacing="0" w:line="360" w:lineRule="auto"/>
              <w:ind w:left="0" w:right="0"/>
              <w:jc w:val="both"/>
              <w:outlineLvl w:val="1"/>
              <w:rPr>
                <w:rFonts w:hint="eastAsia" w:ascii="Times New Roman" w:hAnsi="Times New Roman" w:eastAsia="宋体" w:cs="Times New Roman"/>
                <w:b/>
                <w:kern w:val="2"/>
                <w:sz w:val="21"/>
                <w:szCs w:val="21"/>
              </w:rPr>
            </w:pPr>
            <w:r>
              <w:rPr>
                <w:rFonts w:hint="eastAsia" w:ascii="宋体" w:hAnsi="宋体" w:eastAsia="宋体" w:cs="宋体"/>
                <w:b/>
                <w:kern w:val="2"/>
                <w:sz w:val="21"/>
                <w:szCs w:val="21"/>
                <w:lang w:val="en-US" w:eastAsia="zh-CN" w:bidi="ar"/>
              </w:rPr>
              <w:t>续表：</w:t>
            </w:r>
          </w:p>
          <w:tbl>
            <w:tblPr>
              <w:tblStyle w:val="18"/>
              <w:tblW w:w="9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233"/>
              <w:gridCol w:w="666"/>
              <w:gridCol w:w="1008"/>
              <w:gridCol w:w="835"/>
              <w:gridCol w:w="1072"/>
              <w:gridCol w:w="1628"/>
              <w:gridCol w:w="1607"/>
              <w:gridCol w:w="1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24" w:hRule="atLeast"/>
              </w:trPr>
              <w:tc>
                <w:tcPr>
                  <w:tcW w:w="12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采样点</w:t>
                  </w:r>
                </w:p>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位置</w:t>
                  </w:r>
                </w:p>
              </w:tc>
              <w:tc>
                <w:tcPr>
                  <w:tcW w:w="666"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检测</w:t>
                  </w:r>
                </w:p>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项目</w:t>
                  </w:r>
                </w:p>
              </w:tc>
              <w:tc>
                <w:tcPr>
                  <w:tcW w:w="1008"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采样日期</w:t>
                  </w:r>
                </w:p>
              </w:tc>
              <w:tc>
                <w:tcPr>
                  <w:tcW w:w="835"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监测</w:t>
                  </w:r>
                </w:p>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次数</w:t>
                  </w:r>
                </w:p>
              </w:tc>
              <w:tc>
                <w:tcPr>
                  <w:tcW w:w="1072"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标干流量（m</w:t>
                  </w:r>
                  <w:r>
                    <w:rPr>
                      <w:rFonts w:hint="default" w:ascii="Times New Roman" w:hAnsi="Times New Roman" w:eastAsia="宋体" w:cs="Times New Roman"/>
                      <w:kern w:val="2"/>
                      <w:sz w:val="21"/>
                      <w:szCs w:val="21"/>
                      <w:vertAlign w:val="superscript"/>
                      <w:lang w:val="en-US" w:eastAsia="zh-CN" w:bidi="ar"/>
                    </w:rPr>
                    <w:t>3</w:t>
                  </w:r>
                  <w:r>
                    <w:rPr>
                      <w:rFonts w:hint="default" w:ascii="Times New Roman" w:hAnsi="Times New Roman" w:eastAsia="宋体" w:cs="Times New Roman"/>
                      <w:kern w:val="2"/>
                      <w:sz w:val="21"/>
                      <w:szCs w:val="21"/>
                      <w:lang w:val="en-US" w:eastAsia="zh-CN" w:bidi="ar"/>
                    </w:rPr>
                    <w:t>/h</w:t>
                  </w:r>
                  <w:r>
                    <w:rPr>
                      <w:rFonts w:hint="eastAsia" w:ascii="宋体" w:hAnsi="宋体" w:eastAsia="宋体" w:cs="宋体"/>
                      <w:kern w:val="2"/>
                      <w:sz w:val="21"/>
                      <w:szCs w:val="21"/>
                      <w:lang w:val="en-US" w:eastAsia="zh-CN" w:bidi="ar"/>
                    </w:rPr>
                    <w:t>）</w:t>
                  </w:r>
                </w:p>
              </w:tc>
              <w:tc>
                <w:tcPr>
                  <w:tcW w:w="3235" w:type="dxa"/>
                  <w:gridSpan w:val="2"/>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检测结果</w:t>
                  </w:r>
                </w:p>
              </w:tc>
              <w:tc>
                <w:tcPr>
                  <w:tcW w:w="1125" w:type="dxa"/>
                  <w:vMerge w:val="restart"/>
                  <w:tcBorders>
                    <w:top w:val="single" w:color="000000" w:sz="4" w:space="0"/>
                    <w:left w:val="nil"/>
                    <w:bottom w:val="single" w:color="000000" w:sz="4" w:space="0"/>
                    <w:right w:val="single" w:color="000000" w:sz="4" w:space="0"/>
                  </w:tcBorders>
                  <w:shd w:val="clear" w:color="auto" w:fill="auto"/>
                  <w:vAlign w:val="top"/>
                </w:tcPr>
                <w:p>
                  <w:pPr>
                    <w:keepNext w:val="0"/>
                    <w:keepLines w:val="0"/>
                    <w:widowControl w:val="0"/>
                    <w:suppressLineNumbers w:val="0"/>
                    <w:spacing w:before="0" w:beforeAutospacing="0" w:after="0" w:afterAutospacing="0"/>
                    <w:ind w:left="-105" w:leftChars="-50" w:right="-105" w:rightChars="-50"/>
                    <w:jc w:val="both"/>
                    <w:rPr>
                      <w:rFonts w:hint="eastAsia" w:ascii="Times New Roman" w:hAnsi="Times New Roman" w:eastAsia="宋体" w:cs="Times New Roman"/>
                      <w:kern w:val="2"/>
                      <w:sz w:val="21"/>
                      <w:szCs w:val="21"/>
                    </w:rPr>
                  </w:pPr>
                </w:p>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排放筒</w:t>
                  </w:r>
                </w:p>
                <w:p>
                  <w:pPr>
                    <w:keepNext w:val="0"/>
                    <w:keepLines w:val="0"/>
                    <w:widowControl w:val="0"/>
                    <w:suppressLineNumbers w:val="0"/>
                    <w:spacing w:before="0" w:beforeAutospacing="0" w:after="0" w:afterAutospacing="0"/>
                    <w:ind w:left="210" w:right="0" w:hanging="210" w:hangingChars="10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高度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24" w:hRule="atLeast"/>
              </w:trPr>
              <w:tc>
                <w:tcPr>
                  <w:tcW w:w="12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66" w:type="dxa"/>
                  <w:vMerge w:val="continue"/>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08" w:type="dxa"/>
                  <w:vMerge w:val="continue"/>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35" w:type="dxa"/>
                  <w:vMerge w:val="continue"/>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72" w:type="dxa"/>
                  <w:vMerge w:val="continue"/>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实测浓度</w:t>
                  </w:r>
                </w:p>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（mg/m</w:t>
                  </w:r>
                  <w:r>
                    <w:rPr>
                      <w:rFonts w:hint="default" w:ascii="Times New Roman" w:hAnsi="Times New Roman" w:eastAsia="宋体" w:cs="Times New Roman"/>
                      <w:kern w:val="2"/>
                      <w:sz w:val="21"/>
                      <w:szCs w:val="21"/>
                      <w:vertAlign w:val="superscript"/>
                      <w:lang w:val="en-US" w:eastAsia="zh-CN" w:bidi="ar"/>
                    </w:rPr>
                    <w:t>3</w:t>
                  </w:r>
                  <w:r>
                    <w:rPr>
                      <w:rFonts w:hint="default" w:ascii="Times New Roman" w:hAnsi="Times New Roman" w:eastAsia="宋体" w:cs="Times New Roman"/>
                      <w:kern w:val="2"/>
                      <w:sz w:val="21"/>
                      <w:szCs w:val="21"/>
                      <w:lang w:val="en-US" w:eastAsia="zh-CN" w:bidi="ar"/>
                    </w:rPr>
                    <w:t>）</w:t>
                  </w:r>
                </w:p>
              </w:tc>
              <w:tc>
                <w:tcPr>
                  <w:tcW w:w="160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排放速率</w:t>
                  </w:r>
                </w:p>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（kg/h</w:t>
                  </w:r>
                  <w:r>
                    <w:rPr>
                      <w:rFonts w:hint="eastAsia" w:ascii="宋体" w:hAnsi="宋体" w:eastAsia="宋体" w:cs="宋体"/>
                      <w:kern w:val="2"/>
                      <w:sz w:val="21"/>
                      <w:szCs w:val="21"/>
                      <w:lang w:val="en-US" w:eastAsia="zh-CN" w:bidi="ar"/>
                    </w:rPr>
                    <w:t>）</w:t>
                  </w:r>
                </w:p>
              </w:tc>
              <w:tc>
                <w:tcPr>
                  <w:tcW w:w="1125" w:type="dxa"/>
                  <w:vMerge w:val="continue"/>
                  <w:tcBorders>
                    <w:top w:val="single" w:color="000000" w:sz="4" w:space="0"/>
                    <w:left w:val="nil"/>
                    <w:bottom w:val="single" w:color="000000" w:sz="4" w:space="0"/>
                    <w:right w:val="single" w:color="000000" w:sz="4" w:space="0"/>
                  </w:tcBorders>
                  <w:shd w:val="clear" w:color="auto" w:fill="auto"/>
                  <w:vAlign w:val="top"/>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105" w:rightChars="-50"/>
                    <w:jc w:val="both"/>
                    <w:rPr>
                      <w:rFonts w:hint="default" w:ascii="Times New Roman" w:hAnsi="Times New Roman" w:eastAsia="宋体" w:cs="宋体"/>
                      <w:color w:val="000000"/>
                      <w:kern w:val="2"/>
                      <w:sz w:val="21"/>
                      <w:szCs w:val="21"/>
                    </w:rPr>
                  </w:pPr>
                  <w:r>
                    <w:rPr>
                      <w:rFonts w:hint="eastAsia" w:ascii="Times New Roman" w:hAnsi="Times New Roman" w:eastAsia="宋体" w:cs="宋体"/>
                      <w:color w:val="000000"/>
                      <w:kern w:val="2"/>
                      <w:sz w:val="21"/>
                      <w:szCs w:val="21"/>
                      <w:lang w:val="en-US" w:eastAsia="zh-CN" w:bidi="ar"/>
                    </w:rPr>
                    <w:t>废气进口</w:t>
                  </w:r>
                </w:p>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eastAsia" w:ascii="Times New Roman" w:hAnsi="Times New Roman" w:eastAsia="宋体" w:cs="Times New Roman"/>
                      <w:color w:val="000000"/>
                      <w:kern w:val="2"/>
                      <w:sz w:val="21"/>
                      <w:szCs w:val="21"/>
                      <w:lang w:val="en-US" w:eastAsia="zh-CN" w:bidi="ar"/>
                    </w:rPr>
                    <w:t>2</w:t>
                  </w:r>
                  <w:r>
                    <w:rPr>
                      <w:rFonts w:hint="default" w:ascii="Times New Roman" w:hAnsi="Times New Roman" w:eastAsia="宋体" w:cs="Times New Roman"/>
                      <w:color w:val="000000"/>
                      <w:kern w:val="2"/>
                      <w:sz w:val="21"/>
                      <w:szCs w:val="21"/>
                      <w:lang w:val="en-US" w:eastAsia="zh-CN" w:bidi="ar"/>
                    </w:rPr>
                    <w:t>#</w:t>
                  </w:r>
                </w:p>
              </w:tc>
              <w:tc>
                <w:tcPr>
                  <w:tcW w:w="666"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kern w:val="2"/>
                      <w:sz w:val="21"/>
                      <w:szCs w:val="21"/>
                    </w:rPr>
                  </w:pPr>
                  <w:r>
                    <w:rPr>
                      <w:rFonts w:hint="eastAsia" w:ascii="Times New Roman" w:hAnsi="Times New Roman" w:cs="Times New Roman"/>
                      <w:kern w:val="2"/>
                      <w:sz w:val="21"/>
                      <w:szCs w:val="21"/>
                      <w:lang w:val="en-US" w:eastAsia="zh-CN" w:bidi="ar"/>
                    </w:rPr>
                    <w:t>丁酮</w:t>
                  </w:r>
                </w:p>
              </w:tc>
              <w:tc>
                <w:tcPr>
                  <w:tcW w:w="1008" w:type="dxa"/>
                  <w:vMerge w:val="restart"/>
                  <w:tcBorders>
                    <w:top w:val="nil"/>
                    <w:left w:val="nil"/>
                    <w:bottom w:val="single" w:color="000000" w:sz="4" w:space="0"/>
                    <w:right w:val="single" w:color="000000" w:sz="4" w:space="0"/>
                  </w:tcBorders>
                  <w:shd w:val="clear" w:color="auto" w:fill="auto"/>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ascii="Times New Roman" w:hAnsi="Times New Roman" w:eastAsia="宋体" w:cs="Times New Roman"/>
                      <w:color w:val="000000"/>
                      <w:kern w:val="2"/>
                      <w:sz w:val="21"/>
                      <w:szCs w:val="21"/>
                    </w:rPr>
                  </w:pPr>
                  <w:r>
                    <w:rPr>
                      <w:rFonts w:hint="eastAsia"/>
                      <w:color w:val="000000"/>
                      <w:szCs w:val="21"/>
                      <w:lang w:val="en-US" w:eastAsia="zh-CN"/>
                    </w:rPr>
                    <w:t>2018.10.18</w:t>
                  </w:r>
                </w:p>
              </w:tc>
              <w:tc>
                <w:tcPr>
                  <w:tcW w:w="8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10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color w:val="000000"/>
                      <w:kern w:val="2"/>
                      <w:sz w:val="21"/>
                      <w:szCs w:val="21"/>
                    </w:rPr>
                  </w:pPr>
                  <w:r>
                    <w:rPr>
                      <w:rFonts w:hint="eastAsia"/>
                      <w:szCs w:val="21"/>
                      <w:lang w:val="en-US" w:eastAsia="zh-CN"/>
                    </w:rPr>
                    <w:t>2673</w:t>
                  </w:r>
                </w:p>
              </w:tc>
              <w:tc>
                <w:tcPr>
                  <w:tcW w:w="1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kern w:val="2"/>
                      <w:sz w:val="21"/>
                      <w:szCs w:val="21"/>
                      <w:lang w:val="en-US"/>
                    </w:rPr>
                  </w:pPr>
                  <w:r>
                    <w:rPr>
                      <w:rFonts w:hint="eastAsia" w:ascii="Times New Roman" w:hAnsi="Times New Roman" w:cs="Times New Roman"/>
                      <w:color w:val="000000"/>
                      <w:kern w:val="2"/>
                      <w:sz w:val="21"/>
                      <w:szCs w:val="21"/>
                      <w:lang w:val="en-US" w:eastAsia="zh-CN" w:bidi="ar"/>
                    </w:rPr>
                    <w:t>3.52</w:t>
                  </w:r>
                </w:p>
              </w:tc>
              <w:tc>
                <w:tcPr>
                  <w:tcW w:w="160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kern w:val="2"/>
                      <w:sz w:val="21"/>
                      <w:szCs w:val="21"/>
                      <w:vertAlign w:val="superscript"/>
                      <w:lang w:val="en-US"/>
                    </w:rPr>
                  </w:pPr>
                  <w:r>
                    <w:rPr>
                      <w:rFonts w:hint="eastAsia" w:ascii="Times New Roman" w:hAnsi="Times New Roman" w:cs="Times New Roman"/>
                      <w:color w:val="000000"/>
                      <w:kern w:val="2"/>
                      <w:sz w:val="21"/>
                      <w:szCs w:val="21"/>
                      <w:lang w:val="en-US" w:eastAsia="zh-CN" w:bidi="ar"/>
                    </w:rPr>
                    <w:t>9.41</w:t>
                  </w:r>
                  <w:r>
                    <w:rPr>
                      <w:rFonts w:hint="default" w:ascii="Times New Roman" w:hAnsi="Times New Roman" w:eastAsia="宋体" w:cs="Times New Roman"/>
                      <w:kern w:val="2"/>
                      <w:sz w:val="21"/>
                      <w:szCs w:val="21"/>
                      <w:lang w:val="en-US" w:eastAsia="zh-CN" w:bidi="ar"/>
                    </w:rPr>
                    <w:t>×10</w:t>
                  </w:r>
                  <w:r>
                    <w:rPr>
                      <w:rFonts w:hint="eastAsia" w:ascii="Times New Roman" w:hAnsi="Times New Roman" w:cs="Times New Roman"/>
                      <w:kern w:val="2"/>
                      <w:sz w:val="21"/>
                      <w:szCs w:val="21"/>
                      <w:vertAlign w:val="superscript"/>
                      <w:lang w:val="en-US" w:eastAsia="zh-CN" w:bidi="ar"/>
                    </w:rPr>
                    <w:t>-3</w:t>
                  </w:r>
                </w:p>
              </w:tc>
              <w:tc>
                <w:tcPr>
                  <w:tcW w:w="112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firstLine="210" w:firstLineChars="100"/>
                    <w:jc w:val="left"/>
                    <w:rPr>
                      <w:rFonts w:hint="eastAsia" w:ascii="Times New Roman" w:hAnsi="Times New Roman" w:eastAsia="宋体" w:cs="Times New Roman"/>
                      <w:kern w:val="2"/>
                      <w:sz w:val="21"/>
                      <w:szCs w:val="21"/>
                      <w:shd w:val="clear" w:fill="FFFFFF"/>
                    </w:rPr>
                  </w:pPr>
                  <w:r>
                    <w:rPr>
                      <w:rFonts w:hint="eastAsia" w:ascii="Times New Roman" w:hAnsi="Times New Roman" w:eastAsia="宋体" w:cs="Times New Roman"/>
                      <w:kern w:val="2"/>
                      <w:sz w:val="21"/>
                      <w:szCs w:val="21"/>
                      <w:shd w:val="clear" w:fill="FFFFFF"/>
                      <w:lang w:val="en-US" w:eastAsia="zh-CN" w:bidi="ar"/>
                    </w:rPr>
                    <w:t>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24" w:hRule="atLeast"/>
              </w:trPr>
              <w:tc>
                <w:tcPr>
                  <w:tcW w:w="123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66"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08"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10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color w:val="000000"/>
                      <w:kern w:val="2"/>
                      <w:sz w:val="21"/>
                      <w:szCs w:val="21"/>
                    </w:rPr>
                  </w:pPr>
                  <w:r>
                    <w:rPr>
                      <w:rFonts w:hint="eastAsia"/>
                      <w:color w:val="000000"/>
                      <w:szCs w:val="21"/>
                      <w:lang w:val="en-US" w:eastAsia="zh-CN"/>
                    </w:rPr>
                    <w:t>2632</w:t>
                  </w:r>
                </w:p>
              </w:tc>
              <w:tc>
                <w:tcPr>
                  <w:tcW w:w="1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kern w:val="2"/>
                      <w:sz w:val="21"/>
                      <w:szCs w:val="21"/>
                      <w:lang w:val="en-US"/>
                    </w:rPr>
                  </w:pPr>
                  <w:r>
                    <w:rPr>
                      <w:rFonts w:hint="eastAsia" w:ascii="Times New Roman" w:hAnsi="Times New Roman" w:cs="Times New Roman"/>
                      <w:color w:val="000000"/>
                      <w:kern w:val="2"/>
                      <w:sz w:val="21"/>
                      <w:szCs w:val="21"/>
                      <w:lang w:val="en-US" w:eastAsia="zh-CN" w:bidi="ar"/>
                    </w:rPr>
                    <w:t>3.41</w:t>
                  </w:r>
                </w:p>
              </w:tc>
              <w:tc>
                <w:tcPr>
                  <w:tcW w:w="160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kern w:val="2"/>
                      <w:sz w:val="21"/>
                      <w:szCs w:val="21"/>
                    </w:rPr>
                  </w:pPr>
                  <w:r>
                    <w:rPr>
                      <w:rFonts w:hint="eastAsia" w:ascii="Times New Roman" w:hAnsi="Times New Roman" w:cs="Times New Roman"/>
                      <w:kern w:val="2"/>
                      <w:sz w:val="21"/>
                      <w:szCs w:val="21"/>
                      <w:lang w:val="en-US" w:eastAsia="zh-CN" w:bidi="ar"/>
                    </w:rPr>
                    <w:t>8.98</w:t>
                  </w:r>
                  <w:r>
                    <w:rPr>
                      <w:rFonts w:hint="default" w:ascii="Times New Roman" w:hAnsi="Times New Roman" w:eastAsia="宋体" w:cs="Times New Roman"/>
                      <w:kern w:val="2"/>
                      <w:sz w:val="21"/>
                      <w:szCs w:val="21"/>
                      <w:lang w:val="en-US" w:eastAsia="zh-CN" w:bidi="ar"/>
                    </w:rPr>
                    <w:t>×10</w:t>
                  </w:r>
                  <w:r>
                    <w:rPr>
                      <w:rFonts w:hint="eastAsia" w:ascii="Times New Roman" w:hAnsi="Times New Roman" w:cs="Times New Roman"/>
                      <w:kern w:val="2"/>
                      <w:sz w:val="21"/>
                      <w:szCs w:val="21"/>
                      <w:vertAlign w:val="superscript"/>
                      <w:lang w:val="en-US" w:eastAsia="zh-CN" w:bidi="ar"/>
                    </w:rPr>
                    <w:t>-3</w:t>
                  </w:r>
                </w:p>
              </w:tc>
              <w:tc>
                <w:tcPr>
                  <w:tcW w:w="1125"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66"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08"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10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color w:val="000000"/>
                      <w:kern w:val="2"/>
                      <w:sz w:val="21"/>
                      <w:szCs w:val="21"/>
                    </w:rPr>
                  </w:pPr>
                  <w:r>
                    <w:rPr>
                      <w:rFonts w:hint="eastAsia"/>
                      <w:color w:val="000000"/>
                      <w:szCs w:val="21"/>
                      <w:lang w:val="en-US" w:eastAsia="zh-CN"/>
                    </w:rPr>
                    <w:t>2673</w:t>
                  </w:r>
                </w:p>
              </w:tc>
              <w:tc>
                <w:tcPr>
                  <w:tcW w:w="1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kern w:val="2"/>
                      <w:sz w:val="21"/>
                      <w:szCs w:val="21"/>
                      <w:lang w:val="en-US"/>
                    </w:rPr>
                  </w:pPr>
                  <w:r>
                    <w:rPr>
                      <w:rFonts w:hint="eastAsia" w:ascii="Times New Roman" w:hAnsi="Times New Roman" w:cs="Times New Roman"/>
                      <w:color w:val="000000"/>
                      <w:kern w:val="2"/>
                      <w:sz w:val="21"/>
                      <w:szCs w:val="21"/>
                      <w:lang w:val="en-US" w:eastAsia="zh-CN" w:bidi="ar"/>
                    </w:rPr>
                    <w:t>3.37</w:t>
                  </w:r>
                </w:p>
              </w:tc>
              <w:tc>
                <w:tcPr>
                  <w:tcW w:w="160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kern w:val="2"/>
                      <w:sz w:val="21"/>
                      <w:szCs w:val="21"/>
                    </w:rPr>
                  </w:pPr>
                  <w:r>
                    <w:rPr>
                      <w:rFonts w:hint="eastAsia" w:ascii="Times New Roman" w:hAnsi="Times New Roman" w:cs="Times New Roman"/>
                      <w:kern w:val="2"/>
                      <w:sz w:val="21"/>
                      <w:szCs w:val="21"/>
                      <w:lang w:val="en-US" w:eastAsia="zh-CN" w:bidi="ar"/>
                    </w:rPr>
                    <w:t>9.01</w:t>
                  </w:r>
                  <w:r>
                    <w:rPr>
                      <w:rFonts w:hint="default" w:ascii="Times New Roman" w:hAnsi="Times New Roman" w:eastAsia="宋体" w:cs="Times New Roman"/>
                      <w:kern w:val="2"/>
                      <w:sz w:val="21"/>
                      <w:szCs w:val="21"/>
                      <w:lang w:val="en-US" w:eastAsia="zh-CN" w:bidi="ar"/>
                    </w:rPr>
                    <w:t>×10</w:t>
                  </w:r>
                  <w:r>
                    <w:rPr>
                      <w:rFonts w:hint="eastAsia" w:ascii="Times New Roman" w:hAnsi="Times New Roman" w:cs="Times New Roman"/>
                      <w:kern w:val="2"/>
                      <w:sz w:val="21"/>
                      <w:szCs w:val="21"/>
                      <w:vertAlign w:val="superscript"/>
                      <w:lang w:val="en-US" w:eastAsia="zh-CN" w:bidi="ar"/>
                    </w:rPr>
                    <w:t>-3</w:t>
                  </w:r>
                </w:p>
              </w:tc>
              <w:tc>
                <w:tcPr>
                  <w:tcW w:w="1125"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24" w:hRule="atLeast"/>
              </w:trPr>
              <w:tc>
                <w:tcPr>
                  <w:tcW w:w="123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66"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08" w:type="dxa"/>
                  <w:vMerge w:val="restart"/>
                  <w:tcBorders>
                    <w:top w:val="nil"/>
                    <w:left w:val="nil"/>
                    <w:bottom w:val="single" w:color="000000" w:sz="4" w:space="0"/>
                    <w:right w:val="single" w:color="000000" w:sz="4" w:space="0"/>
                  </w:tcBorders>
                  <w:shd w:val="clear" w:color="auto" w:fill="auto"/>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default" w:ascii="Times New Roman" w:hAnsi="Times New Roman" w:eastAsia="宋体" w:cs="Times New Roman"/>
                      <w:color w:val="000000"/>
                      <w:kern w:val="2"/>
                      <w:sz w:val="21"/>
                      <w:szCs w:val="21"/>
                    </w:rPr>
                  </w:pPr>
                  <w:r>
                    <w:rPr>
                      <w:rFonts w:hint="eastAsia"/>
                      <w:color w:val="000000"/>
                      <w:szCs w:val="21"/>
                      <w:lang w:val="en-US" w:eastAsia="zh-CN"/>
                    </w:rPr>
                    <w:t>2018.10.19</w:t>
                  </w:r>
                </w:p>
              </w:tc>
              <w:tc>
                <w:tcPr>
                  <w:tcW w:w="8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10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color w:val="000000"/>
                      <w:kern w:val="2"/>
                      <w:sz w:val="21"/>
                      <w:szCs w:val="21"/>
                    </w:rPr>
                  </w:pPr>
                  <w:r>
                    <w:rPr>
                      <w:rFonts w:hint="eastAsia"/>
                      <w:color w:val="000000"/>
                      <w:szCs w:val="21"/>
                      <w:lang w:val="en-US" w:eastAsia="zh-CN"/>
                    </w:rPr>
                    <w:t>2826</w:t>
                  </w:r>
                </w:p>
              </w:tc>
              <w:tc>
                <w:tcPr>
                  <w:tcW w:w="1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kern w:val="2"/>
                      <w:sz w:val="21"/>
                      <w:szCs w:val="21"/>
                      <w:lang w:val="en-US"/>
                    </w:rPr>
                  </w:pPr>
                  <w:r>
                    <w:rPr>
                      <w:rFonts w:hint="eastAsia" w:ascii="Times New Roman" w:hAnsi="Times New Roman" w:cs="Times New Roman"/>
                      <w:color w:val="000000"/>
                      <w:kern w:val="2"/>
                      <w:sz w:val="21"/>
                      <w:szCs w:val="21"/>
                      <w:lang w:val="en-US" w:eastAsia="zh-CN" w:bidi="ar"/>
                    </w:rPr>
                    <w:t>3.39</w:t>
                  </w:r>
                </w:p>
              </w:tc>
              <w:tc>
                <w:tcPr>
                  <w:tcW w:w="160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kern w:val="2"/>
                      <w:sz w:val="21"/>
                      <w:szCs w:val="21"/>
                    </w:rPr>
                  </w:pPr>
                  <w:r>
                    <w:rPr>
                      <w:rFonts w:hint="eastAsia" w:ascii="Times New Roman" w:hAnsi="Times New Roman" w:cs="Times New Roman"/>
                      <w:color w:val="000000"/>
                      <w:kern w:val="2"/>
                      <w:sz w:val="21"/>
                      <w:szCs w:val="21"/>
                      <w:lang w:val="en-US" w:eastAsia="zh-CN" w:bidi="ar"/>
                    </w:rPr>
                    <w:t>9.58</w:t>
                  </w:r>
                  <w:r>
                    <w:rPr>
                      <w:rFonts w:hint="default" w:ascii="Times New Roman" w:hAnsi="Times New Roman" w:eastAsia="宋体" w:cs="Times New Roman"/>
                      <w:kern w:val="2"/>
                      <w:sz w:val="21"/>
                      <w:szCs w:val="21"/>
                      <w:lang w:val="en-US" w:eastAsia="zh-CN" w:bidi="ar"/>
                    </w:rPr>
                    <w:t>×10</w:t>
                  </w:r>
                  <w:r>
                    <w:rPr>
                      <w:rFonts w:hint="eastAsia" w:ascii="Times New Roman" w:hAnsi="Times New Roman" w:cs="Times New Roman"/>
                      <w:kern w:val="2"/>
                      <w:sz w:val="21"/>
                      <w:szCs w:val="21"/>
                      <w:vertAlign w:val="superscript"/>
                      <w:lang w:val="en-US" w:eastAsia="zh-CN" w:bidi="ar"/>
                    </w:rPr>
                    <w:t>-3</w:t>
                  </w:r>
                </w:p>
              </w:tc>
              <w:tc>
                <w:tcPr>
                  <w:tcW w:w="1125"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66"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08"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10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color w:val="000000"/>
                      <w:kern w:val="2"/>
                      <w:sz w:val="21"/>
                      <w:szCs w:val="21"/>
                    </w:rPr>
                  </w:pPr>
                  <w:r>
                    <w:rPr>
                      <w:rFonts w:hint="eastAsia"/>
                      <w:color w:val="000000"/>
                      <w:szCs w:val="21"/>
                      <w:lang w:val="en-US" w:eastAsia="zh-CN"/>
                    </w:rPr>
                    <w:t>2783</w:t>
                  </w:r>
                </w:p>
              </w:tc>
              <w:tc>
                <w:tcPr>
                  <w:tcW w:w="1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kern w:val="2"/>
                      <w:sz w:val="21"/>
                      <w:szCs w:val="21"/>
                      <w:lang w:val="en-US"/>
                    </w:rPr>
                  </w:pPr>
                  <w:r>
                    <w:rPr>
                      <w:rFonts w:hint="eastAsia" w:ascii="Times New Roman" w:hAnsi="Times New Roman" w:cs="Times New Roman"/>
                      <w:color w:val="000000"/>
                      <w:kern w:val="2"/>
                      <w:sz w:val="21"/>
                      <w:szCs w:val="21"/>
                      <w:lang w:val="en-US" w:eastAsia="zh-CN" w:bidi="ar"/>
                    </w:rPr>
                    <w:t>3.24</w:t>
                  </w:r>
                </w:p>
              </w:tc>
              <w:tc>
                <w:tcPr>
                  <w:tcW w:w="160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kern w:val="2"/>
                      <w:sz w:val="21"/>
                      <w:szCs w:val="21"/>
                    </w:rPr>
                  </w:pPr>
                  <w:r>
                    <w:rPr>
                      <w:rFonts w:hint="eastAsia" w:ascii="Times New Roman" w:hAnsi="Times New Roman" w:cs="Times New Roman"/>
                      <w:color w:val="000000"/>
                      <w:kern w:val="2"/>
                      <w:sz w:val="21"/>
                      <w:szCs w:val="21"/>
                      <w:lang w:val="en-US" w:eastAsia="zh-CN" w:bidi="ar"/>
                    </w:rPr>
                    <w:t>9.02</w:t>
                  </w:r>
                  <w:r>
                    <w:rPr>
                      <w:rFonts w:hint="default" w:ascii="Times New Roman" w:hAnsi="Times New Roman" w:eastAsia="宋体" w:cs="Times New Roman"/>
                      <w:kern w:val="2"/>
                      <w:sz w:val="21"/>
                      <w:szCs w:val="21"/>
                      <w:lang w:val="en-US" w:eastAsia="zh-CN" w:bidi="ar"/>
                    </w:rPr>
                    <w:t>×10</w:t>
                  </w:r>
                  <w:r>
                    <w:rPr>
                      <w:rFonts w:hint="eastAsia" w:ascii="Times New Roman" w:hAnsi="Times New Roman" w:cs="Times New Roman"/>
                      <w:kern w:val="2"/>
                      <w:sz w:val="21"/>
                      <w:szCs w:val="21"/>
                      <w:vertAlign w:val="superscript"/>
                      <w:lang w:val="en-US" w:eastAsia="zh-CN" w:bidi="ar"/>
                    </w:rPr>
                    <w:t>-3</w:t>
                  </w:r>
                </w:p>
              </w:tc>
              <w:tc>
                <w:tcPr>
                  <w:tcW w:w="1125"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66"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08"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1072" w:type="dxa"/>
                  <w:tcBorders>
                    <w:top w:val="single" w:color="000000" w:sz="4" w:space="0"/>
                    <w:left w:val="nil"/>
                    <w:bottom w:val="nil"/>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color w:val="000000"/>
                      <w:kern w:val="2"/>
                      <w:sz w:val="21"/>
                      <w:szCs w:val="21"/>
                    </w:rPr>
                  </w:pPr>
                  <w:r>
                    <w:rPr>
                      <w:rFonts w:hint="eastAsia"/>
                      <w:color w:val="000000"/>
                      <w:szCs w:val="21"/>
                      <w:lang w:val="en-US" w:eastAsia="zh-CN"/>
                    </w:rPr>
                    <w:t>2811</w:t>
                  </w:r>
                </w:p>
              </w:tc>
              <w:tc>
                <w:tcPr>
                  <w:tcW w:w="1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kern w:val="2"/>
                      <w:sz w:val="21"/>
                      <w:szCs w:val="21"/>
                      <w:lang w:val="en-US"/>
                    </w:rPr>
                  </w:pPr>
                  <w:r>
                    <w:rPr>
                      <w:rFonts w:hint="eastAsia" w:ascii="Times New Roman" w:hAnsi="Times New Roman" w:cs="Times New Roman"/>
                      <w:color w:val="000000"/>
                      <w:kern w:val="2"/>
                      <w:sz w:val="21"/>
                      <w:szCs w:val="21"/>
                      <w:lang w:val="en-US" w:eastAsia="zh-CN" w:bidi="ar"/>
                    </w:rPr>
                    <w:t>3.24</w:t>
                  </w:r>
                </w:p>
              </w:tc>
              <w:tc>
                <w:tcPr>
                  <w:tcW w:w="160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00"/>
                      <w:kern w:val="2"/>
                      <w:sz w:val="21"/>
                      <w:szCs w:val="21"/>
                    </w:rPr>
                  </w:pPr>
                  <w:r>
                    <w:rPr>
                      <w:rFonts w:hint="eastAsia" w:ascii="Times New Roman" w:hAnsi="Times New Roman" w:cs="Times New Roman"/>
                      <w:kern w:val="2"/>
                      <w:sz w:val="21"/>
                      <w:szCs w:val="21"/>
                      <w:lang w:val="en-US" w:eastAsia="zh-CN" w:bidi="ar"/>
                    </w:rPr>
                    <w:t>9.11</w:t>
                  </w:r>
                  <w:r>
                    <w:rPr>
                      <w:rFonts w:hint="default" w:ascii="Times New Roman" w:hAnsi="Times New Roman" w:eastAsia="宋体" w:cs="Times New Roman"/>
                      <w:kern w:val="2"/>
                      <w:sz w:val="21"/>
                      <w:szCs w:val="21"/>
                      <w:lang w:val="en-US" w:eastAsia="zh-CN" w:bidi="ar"/>
                    </w:rPr>
                    <w:t>×10</w:t>
                  </w:r>
                  <w:r>
                    <w:rPr>
                      <w:rFonts w:hint="eastAsia" w:ascii="Times New Roman" w:hAnsi="Times New Roman" w:cs="Times New Roman"/>
                      <w:kern w:val="2"/>
                      <w:sz w:val="21"/>
                      <w:szCs w:val="21"/>
                      <w:vertAlign w:val="superscript"/>
                      <w:lang w:val="en-US" w:eastAsia="zh-CN" w:bidi="ar"/>
                    </w:rPr>
                    <w:t>-3</w:t>
                  </w:r>
                </w:p>
              </w:tc>
              <w:tc>
                <w:tcPr>
                  <w:tcW w:w="1125"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24" w:hRule="atLeast"/>
              </w:trPr>
              <w:tc>
                <w:tcPr>
                  <w:tcW w:w="123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581"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kern w:val="2"/>
                      <w:sz w:val="21"/>
                      <w:szCs w:val="21"/>
                    </w:rPr>
                  </w:pPr>
                  <w:r>
                    <w:rPr>
                      <w:rFonts w:hint="eastAsia" w:ascii="Times New Roman" w:hAnsi="Times New Roman" w:eastAsia="宋体" w:cs="Times New Roman"/>
                      <w:b/>
                      <w:kern w:val="2"/>
                      <w:sz w:val="21"/>
                      <w:szCs w:val="21"/>
                      <w:lang w:val="en-US" w:eastAsia="zh-CN" w:bidi="ar"/>
                    </w:rPr>
                    <w:t>最大</w:t>
                  </w:r>
                  <w:r>
                    <w:rPr>
                      <w:rFonts w:hint="default" w:ascii="Times New Roman" w:hAnsi="Times New Roman" w:eastAsia="宋体" w:cs="Times New Roman"/>
                      <w:b/>
                      <w:kern w:val="2"/>
                      <w:sz w:val="21"/>
                      <w:szCs w:val="21"/>
                      <w:lang w:val="en-US" w:eastAsia="zh-CN" w:bidi="ar"/>
                    </w:rPr>
                    <w:t>小时均值</w:t>
                  </w:r>
                </w:p>
              </w:tc>
              <w:tc>
                <w:tcPr>
                  <w:tcW w:w="1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b/>
                      <w:kern w:val="2"/>
                      <w:sz w:val="21"/>
                      <w:szCs w:val="21"/>
                      <w:shd w:val="clear" w:fill="FFFFFF"/>
                      <w:lang w:val="en-US"/>
                    </w:rPr>
                  </w:pPr>
                  <w:r>
                    <w:rPr>
                      <w:rFonts w:hint="eastAsia" w:ascii="Times New Roman" w:hAnsi="Times New Roman" w:cs="Times New Roman"/>
                      <w:b/>
                      <w:kern w:val="2"/>
                      <w:sz w:val="21"/>
                      <w:szCs w:val="21"/>
                      <w:shd w:val="clear" w:fill="FFFFFF"/>
                      <w:lang w:val="en-US" w:eastAsia="zh-CN" w:bidi="ar"/>
                    </w:rPr>
                    <w:t>3.52</w:t>
                  </w:r>
                </w:p>
              </w:tc>
              <w:tc>
                <w:tcPr>
                  <w:tcW w:w="160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b/>
                      <w:bCs/>
                      <w:kern w:val="2"/>
                      <w:sz w:val="21"/>
                      <w:szCs w:val="21"/>
                      <w:shd w:val="clear" w:fill="FFFFFF"/>
                    </w:rPr>
                  </w:pPr>
                  <w:r>
                    <w:rPr>
                      <w:rFonts w:hint="eastAsia" w:ascii="Times New Roman" w:hAnsi="Times New Roman" w:cs="Times New Roman"/>
                      <w:b/>
                      <w:bCs/>
                      <w:color w:val="000000"/>
                      <w:kern w:val="2"/>
                      <w:sz w:val="21"/>
                      <w:szCs w:val="21"/>
                      <w:lang w:val="en-US" w:eastAsia="zh-CN" w:bidi="ar"/>
                    </w:rPr>
                    <w:t>9.41</w:t>
                  </w:r>
                  <w:r>
                    <w:rPr>
                      <w:rFonts w:hint="default" w:ascii="Times New Roman" w:hAnsi="Times New Roman" w:eastAsia="宋体" w:cs="Times New Roman"/>
                      <w:b/>
                      <w:bCs/>
                      <w:kern w:val="2"/>
                      <w:sz w:val="21"/>
                      <w:szCs w:val="21"/>
                      <w:lang w:val="en-US" w:eastAsia="zh-CN" w:bidi="ar"/>
                    </w:rPr>
                    <w:t>×10</w:t>
                  </w:r>
                  <w:r>
                    <w:rPr>
                      <w:rFonts w:hint="eastAsia" w:ascii="Times New Roman" w:hAnsi="Times New Roman" w:cs="Times New Roman"/>
                      <w:b/>
                      <w:bCs/>
                      <w:kern w:val="2"/>
                      <w:sz w:val="21"/>
                      <w:szCs w:val="21"/>
                      <w:vertAlign w:val="superscript"/>
                      <w:lang w:val="en-US" w:eastAsia="zh-CN" w:bidi="ar"/>
                    </w:rPr>
                    <w:t>-3</w:t>
                  </w:r>
                </w:p>
              </w:tc>
              <w:tc>
                <w:tcPr>
                  <w:tcW w:w="1125"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废气出口</w:t>
                  </w:r>
                </w:p>
                <w:p>
                  <w:pPr>
                    <w:keepNext w:val="0"/>
                    <w:keepLines w:val="0"/>
                    <w:widowControl w:val="0"/>
                    <w:suppressLineNumbers w:val="0"/>
                    <w:spacing w:before="0" w:beforeAutospacing="0" w:after="0" w:afterAutospacing="0"/>
                    <w:ind w:left="0" w:right="-105" w:rightChars="-50" w:firstLine="210" w:firstLineChars="100"/>
                    <w:jc w:val="both"/>
                    <w:rPr>
                      <w:rFonts w:hint="eastAsia" w:ascii="Times New Roman" w:hAnsi="Times New Roman" w:eastAsia="宋体" w:cs="Times New Roman"/>
                      <w:b/>
                      <w:kern w:val="2"/>
                      <w:sz w:val="21"/>
                      <w:szCs w:val="21"/>
                    </w:rPr>
                  </w:pPr>
                  <w:r>
                    <w:rPr>
                      <w:rFonts w:hint="eastAsia" w:ascii="Times New Roman" w:hAnsi="Times New Roman" w:eastAsia="宋体" w:cs="Times New Roman"/>
                      <w:kern w:val="2"/>
                      <w:sz w:val="21"/>
                      <w:szCs w:val="21"/>
                      <w:lang w:val="en-US" w:eastAsia="zh-CN" w:bidi="ar"/>
                    </w:rPr>
                    <w:t xml:space="preserve"> 3#</w:t>
                  </w:r>
                </w:p>
              </w:tc>
              <w:tc>
                <w:tcPr>
                  <w:tcW w:w="666"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kern w:val="2"/>
                      <w:sz w:val="21"/>
                      <w:szCs w:val="21"/>
                    </w:rPr>
                  </w:pPr>
                  <w:r>
                    <w:rPr>
                      <w:rFonts w:hint="eastAsia" w:ascii="Times New Roman" w:hAnsi="Times New Roman" w:cs="Times New Roman"/>
                      <w:kern w:val="2"/>
                      <w:sz w:val="21"/>
                      <w:szCs w:val="21"/>
                      <w:lang w:val="en-US" w:eastAsia="zh-CN" w:bidi="ar"/>
                    </w:rPr>
                    <w:t>丁酮</w:t>
                  </w:r>
                </w:p>
              </w:tc>
              <w:tc>
                <w:tcPr>
                  <w:tcW w:w="1008" w:type="dxa"/>
                  <w:vMerge w:val="restart"/>
                  <w:tcBorders>
                    <w:top w:val="nil"/>
                    <w:left w:val="nil"/>
                    <w:bottom w:val="single" w:color="000000" w:sz="4" w:space="0"/>
                    <w:right w:val="single" w:color="000000" w:sz="4" w:space="0"/>
                  </w:tcBorders>
                  <w:shd w:val="clear" w:color="auto" w:fill="auto"/>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ascii="Times New Roman" w:hAnsi="Times New Roman" w:eastAsia="宋体" w:cs="Times New Roman"/>
                      <w:b/>
                      <w:kern w:val="2"/>
                      <w:sz w:val="21"/>
                      <w:szCs w:val="21"/>
                    </w:rPr>
                  </w:pPr>
                  <w:r>
                    <w:rPr>
                      <w:rFonts w:hint="eastAsia"/>
                      <w:color w:val="000000"/>
                      <w:szCs w:val="21"/>
                      <w:lang w:val="en-US" w:eastAsia="zh-CN"/>
                    </w:rPr>
                    <w:t>2018.10.18</w:t>
                  </w:r>
                </w:p>
              </w:tc>
              <w:tc>
                <w:tcPr>
                  <w:tcW w:w="8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val="0"/>
                      <w:kern w:val="2"/>
                      <w:sz w:val="21"/>
                      <w:szCs w:val="21"/>
                    </w:rPr>
                  </w:pPr>
                  <w:r>
                    <w:rPr>
                      <w:rFonts w:hint="eastAsia" w:ascii="Times New Roman" w:hAnsi="Times New Roman" w:eastAsia="宋体" w:cs="Times New Roman"/>
                      <w:b w:val="0"/>
                      <w:kern w:val="2"/>
                      <w:sz w:val="21"/>
                      <w:szCs w:val="21"/>
                      <w:lang w:val="en-US" w:eastAsia="zh-CN" w:bidi="ar"/>
                    </w:rPr>
                    <w:t>1</w:t>
                  </w:r>
                </w:p>
              </w:tc>
              <w:tc>
                <w:tcPr>
                  <w:tcW w:w="10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105" w:leftChars="-50" w:right="-105" w:rightChars="-50"/>
                    <w:jc w:val="center"/>
                    <w:rPr>
                      <w:rFonts w:hint="eastAsia" w:ascii="Times New Roman" w:hAnsi="Times New Roman" w:eastAsia="宋体" w:cs="Times New Roman"/>
                      <w:b/>
                      <w:kern w:val="2"/>
                      <w:sz w:val="21"/>
                      <w:szCs w:val="21"/>
                    </w:rPr>
                  </w:pPr>
                  <w:r>
                    <w:rPr>
                      <w:rFonts w:hint="eastAsia"/>
                      <w:color w:val="000000"/>
                      <w:szCs w:val="21"/>
                      <w:lang w:val="en-US" w:eastAsia="zh-CN"/>
                    </w:rPr>
                    <w:t>2879</w:t>
                  </w:r>
                </w:p>
              </w:tc>
              <w:tc>
                <w:tcPr>
                  <w:tcW w:w="1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val="0"/>
                      <w:bCs/>
                      <w:kern w:val="2"/>
                      <w:sz w:val="21"/>
                      <w:szCs w:val="21"/>
                      <w:shd w:val="clear" w:fill="FFFFFF"/>
                      <w:lang w:val="en-US" w:eastAsia="zh-CN"/>
                    </w:rPr>
                  </w:pPr>
                  <w:r>
                    <w:rPr>
                      <w:rFonts w:hint="eastAsia" w:ascii="Times New Roman" w:hAnsi="Times New Roman" w:cs="Times New Roman"/>
                      <w:b w:val="0"/>
                      <w:bCs/>
                      <w:kern w:val="2"/>
                      <w:sz w:val="21"/>
                      <w:szCs w:val="21"/>
                      <w:shd w:val="clear" w:fill="FFFFFF"/>
                      <w:lang w:val="en-US" w:eastAsia="zh-CN"/>
                    </w:rPr>
                    <w:t>0.944</w:t>
                  </w:r>
                </w:p>
              </w:tc>
              <w:tc>
                <w:tcPr>
                  <w:tcW w:w="160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color w:val="000000"/>
                      <w:kern w:val="2"/>
                      <w:sz w:val="21"/>
                      <w:szCs w:val="21"/>
                    </w:rPr>
                  </w:pPr>
                  <w:r>
                    <w:rPr>
                      <w:rFonts w:hint="eastAsia" w:cs="Times New Roman"/>
                      <w:color w:val="000000"/>
                      <w:kern w:val="2"/>
                      <w:sz w:val="21"/>
                      <w:szCs w:val="21"/>
                      <w:lang w:val="en-US" w:eastAsia="zh-CN" w:bidi="ar"/>
                    </w:rPr>
                    <w:t>2.72</w:t>
                  </w:r>
                  <w:r>
                    <w:rPr>
                      <w:rFonts w:hint="default" w:ascii="Times New Roman" w:hAnsi="Times New Roman" w:eastAsia="宋体" w:cs="Times New Roman"/>
                      <w:kern w:val="2"/>
                      <w:sz w:val="21"/>
                      <w:szCs w:val="21"/>
                      <w:lang w:val="en-US" w:eastAsia="zh-CN" w:bidi="ar"/>
                    </w:rPr>
                    <w:t>×10</w:t>
                  </w:r>
                  <w:r>
                    <w:rPr>
                      <w:rFonts w:hint="eastAsia" w:ascii="Times New Roman" w:hAnsi="Times New Roman" w:cs="Times New Roman"/>
                      <w:kern w:val="2"/>
                      <w:sz w:val="21"/>
                      <w:szCs w:val="21"/>
                      <w:vertAlign w:val="superscript"/>
                      <w:lang w:val="en-US" w:eastAsia="zh-CN" w:bidi="ar"/>
                    </w:rPr>
                    <w:t>-3</w:t>
                  </w:r>
                </w:p>
              </w:tc>
              <w:tc>
                <w:tcPr>
                  <w:tcW w:w="1125"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66"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08"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val="0"/>
                      <w:kern w:val="2"/>
                      <w:sz w:val="21"/>
                      <w:szCs w:val="21"/>
                    </w:rPr>
                  </w:pPr>
                  <w:r>
                    <w:rPr>
                      <w:rFonts w:hint="eastAsia" w:ascii="Times New Roman" w:hAnsi="Times New Roman" w:eastAsia="宋体" w:cs="Times New Roman"/>
                      <w:b w:val="0"/>
                      <w:kern w:val="2"/>
                      <w:sz w:val="21"/>
                      <w:szCs w:val="21"/>
                      <w:lang w:val="en-US" w:eastAsia="zh-CN" w:bidi="ar"/>
                    </w:rPr>
                    <w:t>2</w:t>
                  </w:r>
                </w:p>
              </w:tc>
              <w:tc>
                <w:tcPr>
                  <w:tcW w:w="10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105" w:leftChars="-50" w:right="-105" w:rightChars="-50"/>
                    <w:jc w:val="center"/>
                    <w:rPr>
                      <w:rFonts w:hint="eastAsia" w:ascii="Times New Roman" w:hAnsi="Times New Roman" w:eastAsia="宋体" w:cs="Times New Roman"/>
                      <w:b/>
                      <w:kern w:val="2"/>
                      <w:sz w:val="21"/>
                      <w:szCs w:val="21"/>
                    </w:rPr>
                  </w:pPr>
                  <w:r>
                    <w:rPr>
                      <w:rFonts w:hint="eastAsia"/>
                      <w:color w:val="000000"/>
                      <w:szCs w:val="21"/>
                      <w:lang w:val="en-US" w:eastAsia="zh-CN"/>
                    </w:rPr>
                    <w:t>2961</w:t>
                  </w:r>
                </w:p>
              </w:tc>
              <w:tc>
                <w:tcPr>
                  <w:tcW w:w="1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val="0"/>
                      <w:bCs/>
                      <w:kern w:val="2"/>
                      <w:sz w:val="21"/>
                      <w:szCs w:val="21"/>
                      <w:shd w:val="clear" w:fill="FFFFFF"/>
                      <w:lang w:val="en-US" w:eastAsia="zh-CN"/>
                    </w:rPr>
                  </w:pPr>
                  <w:r>
                    <w:rPr>
                      <w:rFonts w:hint="eastAsia" w:ascii="Times New Roman" w:hAnsi="Times New Roman" w:cs="Times New Roman"/>
                      <w:b w:val="0"/>
                      <w:bCs/>
                      <w:kern w:val="2"/>
                      <w:sz w:val="21"/>
                      <w:szCs w:val="21"/>
                      <w:shd w:val="clear" w:fill="FFFFFF"/>
                      <w:lang w:val="en-US" w:eastAsia="zh-CN"/>
                    </w:rPr>
                    <w:t>0.962</w:t>
                  </w:r>
                </w:p>
              </w:tc>
              <w:tc>
                <w:tcPr>
                  <w:tcW w:w="160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color w:val="000000"/>
                      <w:kern w:val="2"/>
                      <w:sz w:val="21"/>
                      <w:szCs w:val="21"/>
                    </w:rPr>
                  </w:pPr>
                  <w:r>
                    <w:rPr>
                      <w:rFonts w:hint="eastAsia" w:cs="Times New Roman"/>
                      <w:color w:val="000000"/>
                      <w:kern w:val="2"/>
                      <w:sz w:val="21"/>
                      <w:szCs w:val="21"/>
                      <w:lang w:val="en-US" w:eastAsia="zh-CN" w:bidi="ar"/>
                    </w:rPr>
                    <w:t>2.85</w:t>
                  </w:r>
                  <w:r>
                    <w:rPr>
                      <w:rFonts w:hint="default" w:ascii="Times New Roman" w:hAnsi="Times New Roman" w:eastAsia="宋体" w:cs="Times New Roman"/>
                      <w:kern w:val="2"/>
                      <w:sz w:val="21"/>
                      <w:szCs w:val="21"/>
                      <w:lang w:val="en-US" w:eastAsia="zh-CN" w:bidi="ar"/>
                    </w:rPr>
                    <w:t>×10</w:t>
                  </w:r>
                  <w:r>
                    <w:rPr>
                      <w:rFonts w:hint="eastAsia" w:ascii="Times New Roman" w:hAnsi="Times New Roman" w:cs="Times New Roman"/>
                      <w:kern w:val="2"/>
                      <w:sz w:val="21"/>
                      <w:szCs w:val="21"/>
                      <w:vertAlign w:val="superscript"/>
                      <w:lang w:val="en-US" w:eastAsia="zh-CN" w:bidi="ar"/>
                    </w:rPr>
                    <w:t>-3</w:t>
                  </w:r>
                </w:p>
              </w:tc>
              <w:tc>
                <w:tcPr>
                  <w:tcW w:w="1125"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66"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08"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val="0"/>
                      <w:kern w:val="2"/>
                      <w:sz w:val="21"/>
                      <w:szCs w:val="21"/>
                    </w:rPr>
                  </w:pPr>
                  <w:r>
                    <w:rPr>
                      <w:rFonts w:hint="eastAsia" w:ascii="Times New Roman" w:hAnsi="Times New Roman" w:eastAsia="宋体" w:cs="Times New Roman"/>
                      <w:b w:val="0"/>
                      <w:kern w:val="2"/>
                      <w:sz w:val="21"/>
                      <w:szCs w:val="21"/>
                      <w:lang w:val="en-US" w:eastAsia="zh-CN" w:bidi="ar"/>
                    </w:rPr>
                    <w:t>3</w:t>
                  </w:r>
                </w:p>
              </w:tc>
              <w:tc>
                <w:tcPr>
                  <w:tcW w:w="10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240" w:lineRule="auto"/>
                    <w:ind w:left="-105" w:leftChars="-50" w:right="-105" w:rightChars="-50"/>
                    <w:jc w:val="center"/>
                    <w:rPr>
                      <w:rFonts w:hint="eastAsia" w:ascii="Times New Roman" w:hAnsi="Times New Roman" w:eastAsia="宋体" w:cs="Times New Roman"/>
                      <w:b/>
                      <w:kern w:val="2"/>
                      <w:sz w:val="21"/>
                      <w:szCs w:val="21"/>
                    </w:rPr>
                  </w:pPr>
                  <w:r>
                    <w:rPr>
                      <w:rFonts w:hint="eastAsia"/>
                      <w:color w:val="000000"/>
                      <w:szCs w:val="21"/>
                      <w:lang w:val="en-US" w:eastAsia="zh-CN"/>
                    </w:rPr>
                    <w:t>2879</w:t>
                  </w:r>
                </w:p>
              </w:tc>
              <w:tc>
                <w:tcPr>
                  <w:tcW w:w="1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val="0"/>
                      <w:bCs/>
                      <w:kern w:val="2"/>
                      <w:sz w:val="21"/>
                      <w:szCs w:val="21"/>
                      <w:shd w:val="clear" w:fill="FFFFFF"/>
                      <w:lang w:val="en-US" w:eastAsia="zh-CN"/>
                    </w:rPr>
                  </w:pPr>
                  <w:r>
                    <w:rPr>
                      <w:rFonts w:hint="eastAsia" w:ascii="Times New Roman" w:hAnsi="Times New Roman" w:cs="Times New Roman"/>
                      <w:b w:val="0"/>
                      <w:bCs/>
                      <w:kern w:val="2"/>
                      <w:sz w:val="21"/>
                      <w:szCs w:val="21"/>
                      <w:shd w:val="clear" w:fill="FFFFFF"/>
                      <w:lang w:val="en-US" w:eastAsia="zh-CN"/>
                    </w:rPr>
                    <w:t>0.956</w:t>
                  </w:r>
                </w:p>
              </w:tc>
              <w:tc>
                <w:tcPr>
                  <w:tcW w:w="160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color w:val="000000"/>
                      <w:kern w:val="2"/>
                      <w:sz w:val="21"/>
                      <w:szCs w:val="21"/>
                    </w:rPr>
                  </w:pPr>
                  <w:r>
                    <w:rPr>
                      <w:rFonts w:hint="eastAsia" w:cs="Times New Roman"/>
                      <w:color w:val="000000"/>
                      <w:kern w:val="2"/>
                      <w:sz w:val="21"/>
                      <w:szCs w:val="21"/>
                      <w:lang w:val="en-US" w:eastAsia="zh-CN" w:bidi="ar"/>
                    </w:rPr>
                    <w:t>2.75</w:t>
                  </w:r>
                  <w:r>
                    <w:rPr>
                      <w:rFonts w:hint="default" w:ascii="Times New Roman" w:hAnsi="Times New Roman" w:eastAsia="宋体" w:cs="Times New Roman"/>
                      <w:kern w:val="2"/>
                      <w:sz w:val="21"/>
                      <w:szCs w:val="21"/>
                      <w:lang w:val="en-US" w:eastAsia="zh-CN" w:bidi="ar"/>
                    </w:rPr>
                    <w:t>×10</w:t>
                  </w:r>
                  <w:r>
                    <w:rPr>
                      <w:rFonts w:hint="eastAsia" w:ascii="Times New Roman" w:hAnsi="Times New Roman" w:cs="Times New Roman"/>
                      <w:kern w:val="2"/>
                      <w:sz w:val="21"/>
                      <w:szCs w:val="21"/>
                      <w:vertAlign w:val="superscript"/>
                      <w:lang w:val="en-US" w:eastAsia="zh-CN" w:bidi="ar"/>
                    </w:rPr>
                    <w:t>-3</w:t>
                  </w:r>
                </w:p>
              </w:tc>
              <w:tc>
                <w:tcPr>
                  <w:tcW w:w="1125"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66"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08" w:type="dxa"/>
                  <w:vMerge w:val="restart"/>
                  <w:tcBorders>
                    <w:top w:val="nil"/>
                    <w:left w:val="nil"/>
                    <w:bottom w:val="single" w:color="000000" w:sz="4" w:space="0"/>
                    <w:right w:val="single" w:color="000000" w:sz="4" w:space="0"/>
                  </w:tcBorders>
                  <w:shd w:val="clear" w:color="auto" w:fill="auto"/>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ascii="Times New Roman" w:hAnsi="Times New Roman" w:eastAsia="宋体" w:cs="Times New Roman"/>
                      <w:b/>
                      <w:kern w:val="2"/>
                      <w:sz w:val="21"/>
                      <w:szCs w:val="21"/>
                    </w:rPr>
                  </w:pPr>
                  <w:r>
                    <w:rPr>
                      <w:rFonts w:hint="eastAsia"/>
                      <w:color w:val="000000"/>
                      <w:szCs w:val="21"/>
                      <w:lang w:val="en-US" w:eastAsia="zh-CN"/>
                    </w:rPr>
                    <w:t>2018.10.19</w:t>
                  </w:r>
                </w:p>
              </w:tc>
              <w:tc>
                <w:tcPr>
                  <w:tcW w:w="8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val="0"/>
                      <w:kern w:val="2"/>
                      <w:sz w:val="21"/>
                      <w:szCs w:val="21"/>
                    </w:rPr>
                  </w:pPr>
                  <w:r>
                    <w:rPr>
                      <w:rFonts w:hint="eastAsia" w:ascii="Times New Roman" w:hAnsi="Times New Roman" w:eastAsia="宋体" w:cs="Times New Roman"/>
                      <w:b w:val="0"/>
                      <w:kern w:val="2"/>
                      <w:sz w:val="21"/>
                      <w:szCs w:val="21"/>
                      <w:lang w:val="en-US" w:eastAsia="zh-CN" w:bidi="ar"/>
                    </w:rPr>
                    <w:t>1</w:t>
                  </w:r>
                </w:p>
              </w:tc>
              <w:tc>
                <w:tcPr>
                  <w:tcW w:w="10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ascii="Times New Roman" w:hAnsi="Times New Roman" w:eastAsia="宋体" w:cs="Times New Roman"/>
                      <w:b/>
                      <w:kern w:val="2"/>
                      <w:sz w:val="21"/>
                      <w:szCs w:val="21"/>
                    </w:rPr>
                  </w:pPr>
                  <w:r>
                    <w:rPr>
                      <w:rFonts w:hint="eastAsia" w:eastAsiaTheme="majorEastAsia"/>
                      <w:b w:val="0"/>
                      <w:bCs/>
                      <w:szCs w:val="21"/>
                      <w:lang w:val="en-US" w:eastAsia="zh-CN"/>
                    </w:rPr>
                    <w:t>3040</w:t>
                  </w:r>
                </w:p>
              </w:tc>
              <w:tc>
                <w:tcPr>
                  <w:tcW w:w="1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val="0"/>
                      <w:bCs/>
                      <w:kern w:val="2"/>
                      <w:sz w:val="21"/>
                      <w:szCs w:val="21"/>
                      <w:shd w:val="clear" w:fill="FFFFFF"/>
                      <w:lang w:val="en-US" w:eastAsia="zh-CN"/>
                    </w:rPr>
                  </w:pPr>
                  <w:r>
                    <w:rPr>
                      <w:rFonts w:hint="eastAsia" w:ascii="Times New Roman" w:hAnsi="Times New Roman" w:cs="Times New Roman"/>
                      <w:b w:val="0"/>
                      <w:bCs/>
                      <w:kern w:val="2"/>
                      <w:sz w:val="21"/>
                      <w:szCs w:val="21"/>
                      <w:shd w:val="clear" w:fill="FFFFFF"/>
                      <w:lang w:val="en-US" w:eastAsia="zh-CN"/>
                    </w:rPr>
                    <w:t>0.839</w:t>
                  </w:r>
                </w:p>
              </w:tc>
              <w:tc>
                <w:tcPr>
                  <w:tcW w:w="160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color w:val="000000"/>
                      <w:kern w:val="2"/>
                      <w:sz w:val="21"/>
                      <w:szCs w:val="21"/>
                    </w:rPr>
                  </w:pPr>
                  <w:r>
                    <w:rPr>
                      <w:rFonts w:hint="eastAsia" w:cs="Times New Roman"/>
                      <w:color w:val="000000"/>
                      <w:kern w:val="2"/>
                      <w:sz w:val="21"/>
                      <w:szCs w:val="21"/>
                      <w:lang w:val="en-US" w:eastAsia="zh-CN" w:bidi="ar"/>
                    </w:rPr>
                    <w:t>2.55</w:t>
                  </w:r>
                  <w:r>
                    <w:rPr>
                      <w:rFonts w:hint="default" w:ascii="Times New Roman" w:hAnsi="Times New Roman" w:eastAsia="宋体" w:cs="Times New Roman"/>
                      <w:kern w:val="2"/>
                      <w:sz w:val="21"/>
                      <w:szCs w:val="21"/>
                      <w:lang w:val="en-US" w:eastAsia="zh-CN" w:bidi="ar"/>
                    </w:rPr>
                    <w:t>×10</w:t>
                  </w:r>
                  <w:r>
                    <w:rPr>
                      <w:rFonts w:hint="eastAsia" w:ascii="Times New Roman" w:hAnsi="Times New Roman" w:cs="Times New Roman"/>
                      <w:kern w:val="2"/>
                      <w:sz w:val="21"/>
                      <w:szCs w:val="21"/>
                      <w:vertAlign w:val="superscript"/>
                      <w:lang w:val="en-US" w:eastAsia="zh-CN" w:bidi="ar"/>
                    </w:rPr>
                    <w:t>-3</w:t>
                  </w:r>
                </w:p>
              </w:tc>
              <w:tc>
                <w:tcPr>
                  <w:tcW w:w="1125"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66"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08"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val="0"/>
                      <w:kern w:val="2"/>
                      <w:sz w:val="21"/>
                      <w:szCs w:val="21"/>
                    </w:rPr>
                  </w:pPr>
                  <w:r>
                    <w:rPr>
                      <w:rFonts w:hint="eastAsia" w:ascii="Times New Roman" w:hAnsi="Times New Roman" w:eastAsia="宋体" w:cs="Times New Roman"/>
                      <w:b w:val="0"/>
                      <w:kern w:val="2"/>
                      <w:sz w:val="21"/>
                      <w:szCs w:val="21"/>
                      <w:lang w:val="en-US" w:eastAsia="zh-CN" w:bidi="ar"/>
                    </w:rPr>
                    <w:t>2</w:t>
                  </w:r>
                </w:p>
              </w:tc>
              <w:tc>
                <w:tcPr>
                  <w:tcW w:w="10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ascii="Times New Roman" w:hAnsi="Times New Roman" w:eastAsia="宋体" w:cs="Times New Roman"/>
                      <w:b/>
                      <w:kern w:val="2"/>
                      <w:sz w:val="21"/>
                      <w:szCs w:val="21"/>
                    </w:rPr>
                  </w:pPr>
                  <w:r>
                    <w:rPr>
                      <w:rFonts w:hint="eastAsia" w:eastAsiaTheme="majorEastAsia"/>
                      <w:b w:val="0"/>
                      <w:bCs/>
                      <w:szCs w:val="21"/>
                      <w:lang w:val="en-US" w:eastAsia="zh-CN"/>
                    </w:rPr>
                    <w:t>3049</w:t>
                  </w:r>
                </w:p>
              </w:tc>
              <w:tc>
                <w:tcPr>
                  <w:tcW w:w="1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val="0"/>
                      <w:bCs/>
                      <w:kern w:val="2"/>
                      <w:sz w:val="21"/>
                      <w:szCs w:val="21"/>
                      <w:shd w:val="clear" w:fill="FFFFFF"/>
                      <w:lang w:val="en-US" w:eastAsia="zh-CN"/>
                    </w:rPr>
                  </w:pPr>
                  <w:r>
                    <w:rPr>
                      <w:rFonts w:hint="eastAsia" w:ascii="Times New Roman" w:hAnsi="Times New Roman" w:cs="Times New Roman"/>
                      <w:b w:val="0"/>
                      <w:bCs/>
                      <w:kern w:val="2"/>
                      <w:sz w:val="21"/>
                      <w:szCs w:val="21"/>
                      <w:shd w:val="clear" w:fill="FFFFFF"/>
                      <w:lang w:val="en-US" w:eastAsia="zh-CN"/>
                    </w:rPr>
                    <w:t>0.976</w:t>
                  </w:r>
                </w:p>
              </w:tc>
              <w:tc>
                <w:tcPr>
                  <w:tcW w:w="160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color w:val="000000"/>
                      <w:kern w:val="2"/>
                      <w:sz w:val="21"/>
                      <w:szCs w:val="21"/>
                    </w:rPr>
                  </w:pPr>
                  <w:r>
                    <w:rPr>
                      <w:rFonts w:hint="eastAsia" w:cs="Times New Roman"/>
                      <w:color w:val="000000"/>
                      <w:kern w:val="2"/>
                      <w:sz w:val="21"/>
                      <w:szCs w:val="21"/>
                      <w:lang w:val="en-US" w:eastAsia="zh-CN" w:bidi="ar"/>
                    </w:rPr>
                    <w:t>2.98</w:t>
                  </w:r>
                  <w:r>
                    <w:rPr>
                      <w:rFonts w:hint="default" w:ascii="Times New Roman" w:hAnsi="Times New Roman" w:eastAsia="宋体" w:cs="Times New Roman"/>
                      <w:kern w:val="2"/>
                      <w:sz w:val="21"/>
                      <w:szCs w:val="21"/>
                      <w:lang w:val="en-US" w:eastAsia="zh-CN" w:bidi="ar"/>
                    </w:rPr>
                    <w:t>×10</w:t>
                  </w:r>
                  <w:r>
                    <w:rPr>
                      <w:rFonts w:hint="eastAsia" w:ascii="Times New Roman" w:hAnsi="Times New Roman" w:cs="Times New Roman"/>
                      <w:kern w:val="2"/>
                      <w:sz w:val="21"/>
                      <w:szCs w:val="21"/>
                      <w:vertAlign w:val="superscript"/>
                      <w:lang w:val="en-US" w:eastAsia="zh-CN" w:bidi="ar"/>
                    </w:rPr>
                    <w:t>-3</w:t>
                  </w:r>
                </w:p>
              </w:tc>
              <w:tc>
                <w:tcPr>
                  <w:tcW w:w="1125"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66"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08"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3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val="0"/>
                      <w:kern w:val="2"/>
                      <w:sz w:val="21"/>
                      <w:szCs w:val="21"/>
                    </w:rPr>
                  </w:pPr>
                  <w:r>
                    <w:rPr>
                      <w:rFonts w:hint="eastAsia" w:ascii="Times New Roman" w:hAnsi="Times New Roman" w:eastAsia="宋体" w:cs="Times New Roman"/>
                      <w:b w:val="0"/>
                      <w:kern w:val="2"/>
                      <w:sz w:val="21"/>
                      <w:szCs w:val="21"/>
                      <w:lang w:val="en-US" w:eastAsia="zh-CN" w:bidi="ar"/>
                    </w:rPr>
                    <w:t>3</w:t>
                  </w:r>
                </w:p>
              </w:tc>
              <w:tc>
                <w:tcPr>
                  <w:tcW w:w="1072" w:type="dxa"/>
                  <w:tcBorders>
                    <w:top w:val="single" w:color="000000" w:sz="4" w:space="0"/>
                    <w:left w:val="nil"/>
                    <w:bottom w:val="nil"/>
                    <w:right w:val="single" w:color="000000" w:sz="4" w:space="0"/>
                  </w:tcBorders>
                  <w:shd w:val="clear" w:color="auto" w:fill="auto"/>
                  <w:vAlign w:val="center"/>
                </w:tcPr>
                <w:p>
                  <w:pPr>
                    <w:keepNext w:val="0"/>
                    <w:keepLines w:val="0"/>
                    <w:suppressLineNumbers w:val="0"/>
                    <w:tabs>
                      <w:tab w:val="left" w:pos="5400"/>
                    </w:tabs>
                    <w:spacing w:before="0" w:beforeAutospacing="0" w:after="0" w:afterAutospacing="0" w:line="240" w:lineRule="auto"/>
                    <w:ind w:left="-105" w:leftChars="-50" w:right="-105" w:rightChars="-50"/>
                    <w:jc w:val="center"/>
                    <w:rPr>
                      <w:rFonts w:hint="eastAsia" w:ascii="Times New Roman" w:hAnsi="Times New Roman" w:eastAsia="宋体" w:cs="Times New Roman"/>
                      <w:b/>
                      <w:kern w:val="2"/>
                      <w:sz w:val="21"/>
                      <w:szCs w:val="21"/>
                    </w:rPr>
                  </w:pPr>
                  <w:r>
                    <w:rPr>
                      <w:rFonts w:hint="eastAsia" w:eastAsiaTheme="majorEastAsia"/>
                      <w:b w:val="0"/>
                      <w:bCs/>
                      <w:szCs w:val="21"/>
                      <w:lang w:val="en-US" w:eastAsia="zh-CN"/>
                    </w:rPr>
                    <w:t>2997</w:t>
                  </w:r>
                </w:p>
              </w:tc>
              <w:tc>
                <w:tcPr>
                  <w:tcW w:w="1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val="0"/>
                      <w:bCs/>
                      <w:kern w:val="2"/>
                      <w:sz w:val="21"/>
                      <w:szCs w:val="21"/>
                      <w:shd w:val="clear" w:fill="FFFFFF"/>
                      <w:lang w:val="en-US" w:eastAsia="zh-CN"/>
                    </w:rPr>
                  </w:pPr>
                  <w:r>
                    <w:rPr>
                      <w:rFonts w:hint="eastAsia" w:ascii="Times New Roman" w:hAnsi="Times New Roman" w:cs="Times New Roman"/>
                      <w:b w:val="0"/>
                      <w:bCs/>
                      <w:kern w:val="2"/>
                      <w:sz w:val="21"/>
                      <w:szCs w:val="21"/>
                      <w:shd w:val="clear" w:fill="FFFFFF"/>
                      <w:lang w:val="en-US" w:eastAsia="zh-CN"/>
                    </w:rPr>
                    <w:t>0.946</w:t>
                  </w:r>
                </w:p>
              </w:tc>
              <w:tc>
                <w:tcPr>
                  <w:tcW w:w="160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color w:val="000000"/>
                      <w:kern w:val="2"/>
                      <w:sz w:val="21"/>
                      <w:szCs w:val="21"/>
                    </w:rPr>
                  </w:pPr>
                  <w:r>
                    <w:rPr>
                      <w:rFonts w:hint="eastAsia" w:cs="Times New Roman"/>
                      <w:color w:val="000000"/>
                      <w:kern w:val="2"/>
                      <w:sz w:val="21"/>
                      <w:szCs w:val="21"/>
                      <w:lang w:val="en-US" w:eastAsia="zh-CN" w:bidi="ar"/>
                    </w:rPr>
                    <w:t>2.84</w:t>
                  </w:r>
                  <w:r>
                    <w:rPr>
                      <w:rFonts w:hint="default" w:ascii="Times New Roman" w:hAnsi="Times New Roman" w:eastAsia="宋体" w:cs="Times New Roman"/>
                      <w:kern w:val="2"/>
                      <w:sz w:val="21"/>
                      <w:szCs w:val="21"/>
                      <w:lang w:val="en-US" w:eastAsia="zh-CN" w:bidi="ar"/>
                    </w:rPr>
                    <w:t>×10</w:t>
                  </w:r>
                  <w:r>
                    <w:rPr>
                      <w:rFonts w:hint="eastAsia" w:ascii="Times New Roman" w:hAnsi="Times New Roman" w:cs="Times New Roman"/>
                      <w:kern w:val="2"/>
                      <w:sz w:val="21"/>
                      <w:szCs w:val="21"/>
                      <w:vertAlign w:val="superscript"/>
                      <w:lang w:val="en-US" w:eastAsia="zh-CN" w:bidi="ar"/>
                    </w:rPr>
                    <w:t>-3</w:t>
                  </w:r>
                </w:p>
              </w:tc>
              <w:tc>
                <w:tcPr>
                  <w:tcW w:w="1125"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581"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kern w:val="2"/>
                      <w:sz w:val="21"/>
                      <w:szCs w:val="21"/>
                    </w:rPr>
                  </w:pPr>
                  <w:r>
                    <w:rPr>
                      <w:rFonts w:hint="eastAsia" w:ascii="Times New Roman" w:hAnsi="Times New Roman" w:eastAsia="宋体" w:cs="Times New Roman"/>
                      <w:b/>
                      <w:kern w:val="2"/>
                      <w:sz w:val="21"/>
                      <w:szCs w:val="21"/>
                      <w:lang w:val="en-US" w:eastAsia="zh-CN" w:bidi="ar"/>
                    </w:rPr>
                    <w:t>最大</w:t>
                  </w:r>
                  <w:r>
                    <w:rPr>
                      <w:rFonts w:hint="default" w:ascii="Times New Roman" w:hAnsi="Times New Roman" w:eastAsia="宋体" w:cs="Times New Roman"/>
                      <w:b/>
                      <w:kern w:val="2"/>
                      <w:sz w:val="21"/>
                      <w:szCs w:val="21"/>
                      <w:lang w:val="en-US" w:eastAsia="zh-CN" w:bidi="ar"/>
                    </w:rPr>
                    <w:t>小时均值</w:t>
                  </w:r>
                </w:p>
              </w:tc>
              <w:tc>
                <w:tcPr>
                  <w:tcW w:w="1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kern w:val="2"/>
                      <w:sz w:val="21"/>
                      <w:szCs w:val="21"/>
                      <w:shd w:val="clear" w:fill="FFFFFF"/>
                      <w:lang w:val="en-US" w:eastAsia="zh-CN"/>
                    </w:rPr>
                  </w:pPr>
                  <w:r>
                    <w:rPr>
                      <w:rFonts w:hint="eastAsia" w:ascii="Times New Roman" w:hAnsi="Times New Roman" w:cs="Times New Roman"/>
                      <w:b/>
                      <w:kern w:val="2"/>
                      <w:sz w:val="21"/>
                      <w:szCs w:val="21"/>
                      <w:shd w:val="clear" w:fill="FFFFFF"/>
                      <w:lang w:val="en-US" w:eastAsia="zh-CN"/>
                    </w:rPr>
                    <w:t>0.976</w:t>
                  </w:r>
                </w:p>
              </w:tc>
              <w:tc>
                <w:tcPr>
                  <w:tcW w:w="160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bCs/>
                      <w:color w:val="000000"/>
                      <w:kern w:val="2"/>
                      <w:sz w:val="21"/>
                      <w:szCs w:val="21"/>
                    </w:rPr>
                  </w:pPr>
                  <w:r>
                    <w:rPr>
                      <w:rFonts w:hint="eastAsia" w:cs="Times New Roman"/>
                      <w:b/>
                      <w:bCs/>
                      <w:color w:val="000000"/>
                      <w:kern w:val="2"/>
                      <w:sz w:val="21"/>
                      <w:szCs w:val="21"/>
                      <w:lang w:val="en-US" w:eastAsia="zh-CN" w:bidi="ar"/>
                    </w:rPr>
                    <w:t>2.98</w:t>
                  </w:r>
                  <w:r>
                    <w:rPr>
                      <w:rFonts w:hint="default" w:ascii="Times New Roman" w:hAnsi="Times New Roman" w:eastAsia="宋体" w:cs="Times New Roman"/>
                      <w:b/>
                      <w:bCs/>
                      <w:kern w:val="2"/>
                      <w:sz w:val="21"/>
                      <w:szCs w:val="21"/>
                      <w:lang w:val="en-US" w:eastAsia="zh-CN" w:bidi="ar"/>
                    </w:rPr>
                    <w:t>×10</w:t>
                  </w:r>
                  <w:r>
                    <w:rPr>
                      <w:rFonts w:hint="eastAsia" w:ascii="Times New Roman" w:hAnsi="Times New Roman" w:cs="Times New Roman"/>
                      <w:b/>
                      <w:bCs/>
                      <w:kern w:val="2"/>
                      <w:sz w:val="21"/>
                      <w:szCs w:val="21"/>
                      <w:vertAlign w:val="superscript"/>
                      <w:lang w:val="en-US" w:eastAsia="zh-CN" w:bidi="ar"/>
                    </w:rPr>
                    <w:t>-3</w:t>
                  </w:r>
                </w:p>
              </w:tc>
              <w:tc>
                <w:tcPr>
                  <w:tcW w:w="1125"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24" w:hRule="atLeast"/>
              </w:trPr>
              <w:tc>
                <w:tcPr>
                  <w:tcW w:w="123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581"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kern w:val="2"/>
                      <w:sz w:val="21"/>
                      <w:szCs w:val="21"/>
                    </w:rPr>
                  </w:pPr>
                  <w:r>
                    <w:rPr>
                      <w:rFonts w:hint="eastAsia" w:ascii="Times New Roman" w:hAnsi="Times New Roman" w:eastAsia="宋体" w:cs="Times New Roman"/>
                      <w:b/>
                      <w:kern w:val="2"/>
                      <w:sz w:val="21"/>
                      <w:szCs w:val="21"/>
                      <w:lang w:val="en-US" w:eastAsia="zh-CN" w:bidi="ar"/>
                    </w:rPr>
                    <w:t>标准限值</w:t>
                  </w:r>
                </w:p>
              </w:tc>
              <w:tc>
                <w:tcPr>
                  <w:tcW w:w="1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kern w:val="2"/>
                      <w:sz w:val="21"/>
                      <w:szCs w:val="21"/>
                      <w:shd w:val="clear" w:fill="FFFFFF"/>
                      <w:lang w:val="en-US"/>
                    </w:rPr>
                  </w:pPr>
                  <w:r>
                    <w:rPr>
                      <w:rFonts w:hint="eastAsia" w:ascii="Times New Roman" w:hAnsi="Times New Roman" w:cs="Times New Roman"/>
                      <w:b/>
                      <w:kern w:val="2"/>
                      <w:sz w:val="21"/>
                      <w:szCs w:val="21"/>
                      <w:shd w:val="clear" w:fill="FFFFFF"/>
                      <w:lang w:val="en-US" w:eastAsia="zh-CN" w:bidi="ar"/>
                    </w:rPr>
                    <w:t>300</w:t>
                  </w:r>
                </w:p>
              </w:tc>
              <w:tc>
                <w:tcPr>
                  <w:tcW w:w="160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000000"/>
                      <w:kern w:val="2"/>
                      <w:sz w:val="21"/>
                      <w:szCs w:val="21"/>
                      <w:lang w:val="en-US"/>
                    </w:rPr>
                  </w:pPr>
                  <w:r>
                    <w:rPr>
                      <w:rFonts w:hint="eastAsia" w:ascii="Times New Roman" w:hAnsi="Times New Roman" w:cs="Times New Roman"/>
                      <w:b/>
                      <w:color w:val="000000"/>
                      <w:kern w:val="2"/>
                      <w:sz w:val="21"/>
                      <w:szCs w:val="21"/>
                      <w:lang w:val="en-US" w:eastAsia="zh-CN" w:bidi="ar"/>
                    </w:rPr>
                    <w:t>1.74</w:t>
                  </w:r>
                </w:p>
              </w:tc>
              <w:tc>
                <w:tcPr>
                  <w:tcW w:w="1125"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4" w:hRule="atLeast"/>
              </w:trPr>
              <w:tc>
                <w:tcPr>
                  <w:tcW w:w="123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581" w:type="dxa"/>
                  <w:gridSpan w:val="4"/>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Times New Roman" w:hAnsi="Times New Roman" w:eastAsia="宋体" w:cs="Times New Roman"/>
                      <w:b/>
                      <w:kern w:val="2"/>
                      <w:sz w:val="21"/>
                      <w:szCs w:val="21"/>
                    </w:rPr>
                  </w:pPr>
                  <w:r>
                    <w:rPr>
                      <w:rFonts w:hint="eastAsia" w:ascii="Times New Roman" w:hAnsi="Times New Roman" w:eastAsia="宋体" w:cs="Times New Roman"/>
                      <w:b/>
                      <w:kern w:val="2"/>
                      <w:sz w:val="21"/>
                      <w:szCs w:val="21"/>
                      <w:lang w:val="en-US" w:eastAsia="zh-CN" w:bidi="ar"/>
                    </w:rPr>
                    <w:t>是否符合</w:t>
                  </w:r>
                </w:p>
              </w:tc>
              <w:tc>
                <w:tcPr>
                  <w:tcW w:w="1628"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kern w:val="2"/>
                      <w:sz w:val="21"/>
                      <w:szCs w:val="21"/>
                      <w:shd w:val="clear" w:fill="FFFFFF"/>
                    </w:rPr>
                  </w:pPr>
                  <w:r>
                    <w:rPr>
                      <w:rFonts w:hint="eastAsia" w:ascii="Times New Roman" w:hAnsi="Times New Roman" w:eastAsia="宋体" w:cs="Times New Roman"/>
                      <w:b/>
                      <w:kern w:val="2"/>
                      <w:sz w:val="21"/>
                      <w:szCs w:val="21"/>
                      <w:shd w:val="clear" w:fill="FFFFFF"/>
                      <w:lang w:val="en-US" w:eastAsia="zh-CN" w:bidi="ar"/>
                    </w:rPr>
                    <w:t>符合</w:t>
                  </w:r>
                </w:p>
              </w:tc>
              <w:tc>
                <w:tcPr>
                  <w:tcW w:w="160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b/>
                      <w:kern w:val="2"/>
                      <w:sz w:val="21"/>
                      <w:szCs w:val="21"/>
                      <w:shd w:val="clear" w:fill="FFFFFF"/>
                      <w:lang w:val="en-US" w:eastAsia="zh-CN" w:bidi="ar"/>
                    </w:rPr>
                    <w:t>符合</w:t>
                  </w:r>
                </w:p>
              </w:tc>
              <w:tc>
                <w:tcPr>
                  <w:tcW w:w="1125" w:type="dxa"/>
                  <w:vMerge w:val="continue"/>
                  <w:tcBorders>
                    <w:top w:val="nil"/>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bl>
          <w:p>
            <w:pPr>
              <w:keepNext w:val="0"/>
              <w:keepLines w:val="0"/>
              <w:suppressLineNumbers w:val="0"/>
              <w:spacing w:before="48" w:beforeLines="20" w:beforeAutospacing="0" w:after="0" w:afterAutospacing="0" w:line="360" w:lineRule="auto"/>
              <w:ind w:left="420" w:right="0" w:hanging="420" w:hangingChars="200"/>
              <w:rPr>
                <w:rFonts w:hint="eastAsia" w:eastAsiaTheme="majorEastAsia"/>
                <w:szCs w:val="21"/>
                <w:lang w:val="en-US" w:eastAsia="zh-CN"/>
              </w:rPr>
            </w:pPr>
            <w:r>
              <w:rPr>
                <w:rFonts w:hint="default" w:eastAsiaTheme="majorEastAsia"/>
                <w:szCs w:val="21"/>
              </w:rPr>
              <w:t>注：表中监测数据引自浙江诚德检测研究有限公司JZHJ18</w:t>
            </w:r>
            <w:r>
              <w:rPr>
                <w:rFonts w:hint="eastAsia" w:eastAsiaTheme="majorEastAsia"/>
                <w:szCs w:val="21"/>
                <w:lang w:val="en-US" w:eastAsia="zh-CN"/>
              </w:rPr>
              <w:t>8001</w:t>
            </w:r>
            <w:r>
              <w:rPr>
                <w:rFonts w:hint="default" w:eastAsiaTheme="majorEastAsia"/>
                <w:szCs w:val="21"/>
              </w:rPr>
              <w:t>。</w:t>
            </w:r>
          </w:p>
          <w:p>
            <w:pPr>
              <w:keepNext w:val="0"/>
              <w:keepLines w:val="0"/>
              <w:suppressLineNumbers w:val="0"/>
              <w:spacing w:before="48" w:beforeLines="20" w:beforeAutospacing="0" w:after="0" w:afterAutospacing="0" w:line="360" w:lineRule="auto"/>
              <w:ind w:left="0" w:right="0"/>
              <w:rPr>
                <w:rFonts w:hint="eastAsia" w:eastAsiaTheme="majorEastAsia"/>
                <w:szCs w:val="21"/>
                <w:lang w:val="en-US" w:eastAsia="zh-CN"/>
              </w:rPr>
            </w:pPr>
          </w:p>
          <w:p>
            <w:pPr>
              <w:keepNext w:val="0"/>
              <w:keepLines w:val="0"/>
              <w:widowControl w:val="0"/>
              <w:suppressLineNumbers w:val="0"/>
              <w:spacing w:before="0" w:beforeAutospacing="0" w:after="0" w:afterAutospacing="0" w:line="360" w:lineRule="auto"/>
              <w:ind w:left="0" w:right="0"/>
              <w:jc w:val="center"/>
              <w:outlineLvl w:val="1"/>
              <w:rPr>
                <w:rFonts w:hint="default" w:ascii="Times New Roman" w:hAnsi="Times New Roman" w:eastAsia="宋体" w:cs="Times New Roman"/>
                <w:b/>
                <w:kern w:val="2"/>
                <w:sz w:val="21"/>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p>
          <w:p>
            <w:pPr>
              <w:keepNext w:val="0"/>
              <w:keepLines w:val="0"/>
              <w:suppressLineNumbers w:val="0"/>
              <w:spacing w:before="0" w:beforeAutospacing="0" w:after="0" w:afterAutospacing="0" w:line="360" w:lineRule="auto"/>
              <w:ind w:left="0" w:right="0" w:firstLine="2530" w:firstLineChars="1200"/>
              <w:jc w:val="both"/>
              <w:outlineLvl w:val="1"/>
              <w:rPr>
                <w:rFonts w:hint="default" w:eastAsiaTheme="majorEastAsia"/>
                <w:b/>
                <w:szCs w:val="21"/>
              </w:rPr>
            </w:pPr>
            <w:r>
              <w:rPr>
                <w:rFonts w:hint="default" w:eastAsiaTheme="majorEastAsia"/>
                <w:b/>
                <w:szCs w:val="21"/>
              </w:rPr>
              <w:t>表7-4无组织废气监测结果数据统计表</w:t>
            </w:r>
          </w:p>
          <w:p>
            <w:pPr>
              <w:keepNext w:val="0"/>
              <w:keepLines w:val="0"/>
              <w:suppressLineNumbers w:val="0"/>
              <w:spacing w:before="0" w:beforeAutospacing="0" w:after="0" w:afterAutospacing="0" w:line="360" w:lineRule="auto"/>
              <w:ind w:left="0" w:right="0" w:firstLine="6930" w:firstLineChars="3300"/>
              <w:jc w:val="both"/>
              <w:outlineLvl w:val="1"/>
              <w:rPr>
                <w:rFonts w:hint="default" w:eastAsiaTheme="majorEastAsia"/>
                <w:b/>
                <w:szCs w:val="21"/>
              </w:rPr>
            </w:pPr>
            <w:r>
              <w:rPr>
                <w:rFonts w:hint="default" w:eastAsiaTheme="majorEastAsia"/>
                <w:szCs w:val="21"/>
              </w:rPr>
              <w:t>单位：mg/m</w:t>
            </w:r>
            <w:r>
              <w:rPr>
                <w:rFonts w:hint="default" w:eastAsiaTheme="majorEastAsia"/>
                <w:szCs w:val="21"/>
                <w:vertAlign w:val="superscript"/>
              </w:rPr>
              <w:t>3</w:t>
            </w:r>
          </w:p>
          <w:tbl>
            <w:tblPr>
              <w:tblStyle w:val="18"/>
              <w:tblW w:w="877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3"/>
              <w:gridCol w:w="1220"/>
              <w:gridCol w:w="895"/>
              <w:gridCol w:w="859"/>
              <w:gridCol w:w="1138"/>
              <w:gridCol w:w="1138"/>
              <w:gridCol w:w="1146"/>
              <w:gridCol w:w="772"/>
              <w:gridCol w:w="6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eastAsiaTheme="majorEastAsia"/>
                      <w:szCs w:val="21"/>
                    </w:rPr>
                    <w:t>检测</w:t>
                  </w:r>
                </w:p>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eastAsiaTheme="majorEastAsia"/>
                      <w:szCs w:val="21"/>
                    </w:rPr>
                    <w:t>项目</w:t>
                  </w:r>
                </w:p>
              </w:tc>
              <w:tc>
                <w:tcPr>
                  <w:tcW w:w="122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采样</w:t>
                  </w:r>
                </w:p>
                <w:p>
                  <w:pPr>
                    <w:keepNext w:val="0"/>
                    <w:keepLines w:val="0"/>
                    <w:suppressLineNumbers w:val="0"/>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日期</w:t>
                  </w:r>
                </w:p>
              </w:tc>
              <w:tc>
                <w:tcPr>
                  <w:tcW w:w="89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pacing w:val="-8"/>
                      <w:szCs w:val="21"/>
                    </w:rPr>
                  </w:pPr>
                  <w:r>
                    <w:rPr>
                      <w:rFonts w:hint="default" w:eastAsiaTheme="majorEastAsia"/>
                      <w:spacing w:val="-8"/>
                      <w:szCs w:val="21"/>
                    </w:rPr>
                    <w:t>检测点位置</w:t>
                  </w:r>
                </w:p>
              </w:tc>
              <w:tc>
                <w:tcPr>
                  <w:tcW w:w="4281"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eastAsiaTheme="majorEastAsia"/>
                      <w:szCs w:val="21"/>
                    </w:rPr>
                    <w:t>检测结果</w:t>
                  </w:r>
                </w:p>
              </w:tc>
              <w:tc>
                <w:tcPr>
                  <w:tcW w:w="772" w:type="dxa"/>
                  <w:vMerge w:val="restart"/>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b/>
                      <w:szCs w:val="21"/>
                    </w:rPr>
                  </w:pPr>
                  <w:r>
                    <w:rPr>
                      <w:rFonts w:hint="eastAsia" w:eastAsiaTheme="majorEastAsia"/>
                      <w:b/>
                      <w:szCs w:val="21"/>
                    </w:rPr>
                    <w:t>标准</w:t>
                  </w:r>
                  <w:r>
                    <w:rPr>
                      <w:rFonts w:hint="default" w:eastAsiaTheme="majorEastAsia"/>
                      <w:b/>
                      <w:szCs w:val="21"/>
                    </w:rPr>
                    <w:t>限值</w:t>
                  </w:r>
                </w:p>
              </w:tc>
              <w:tc>
                <w:tcPr>
                  <w:tcW w:w="653" w:type="dxa"/>
                  <w:vMerge w:val="restart"/>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eastAsiaTheme="majorEastAsia"/>
                      <w:b/>
                      <w:szCs w:val="21"/>
                    </w:rPr>
                  </w:pPr>
                  <w:r>
                    <w:rPr>
                      <w:rFonts w:hint="eastAsia" w:eastAsiaTheme="majorEastAsia"/>
                      <w:b/>
                      <w:szCs w:val="21"/>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22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89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pacing w:val="-8"/>
                      <w:szCs w:val="21"/>
                    </w:rPr>
                  </w:pPr>
                </w:p>
              </w:tc>
              <w:tc>
                <w:tcPr>
                  <w:tcW w:w="85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default" w:eastAsiaTheme="majorEastAsia"/>
                      <w:szCs w:val="21"/>
                    </w:rPr>
                    <w:t>1</w:t>
                  </w:r>
                </w:p>
              </w:tc>
              <w:tc>
                <w:tcPr>
                  <w:tcW w:w="113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default" w:eastAsiaTheme="majorEastAsia"/>
                      <w:szCs w:val="21"/>
                    </w:rPr>
                    <w:t>2</w:t>
                  </w:r>
                </w:p>
              </w:tc>
              <w:tc>
                <w:tcPr>
                  <w:tcW w:w="1138"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default" w:eastAsiaTheme="majorEastAsia"/>
                      <w:szCs w:val="21"/>
                    </w:rPr>
                    <w:t>3</w:t>
                  </w:r>
                </w:p>
              </w:tc>
              <w:tc>
                <w:tcPr>
                  <w:tcW w:w="1146" w:type="dxa"/>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eastAsia" w:eastAsiaTheme="majorEastAsia"/>
                      <w:szCs w:val="21"/>
                    </w:rPr>
                    <w:t>4</w:t>
                  </w:r>
                </w:p>
              </w:tc>
              <w:tc>
                <w:tcPr>
                  <w:tcW w:w="772"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b/>
                      <w:szCs w:val="21"/>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eastAsia" w:eastAsiaTheme="majorEastAsia"/>
                      <w:szCs w:val="21"/>
                    </w:rPr>
                    <w:t>非甲烷总烃</w:t>
                  </w:r>
                </w:p>
              </w:tc>
              <w:tc>
                <w:tcPr>
                  <w:tcW w:w="1220" w:type="dxa"/>
                  <w:vMerge w:val="restart"/>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宋体"/>
                      <w:szCs w:val="21"/>
                      <w:lang w:val="en-US" w:eastAsia="zh-CN"/>
                    </w:rPr>
                  </w:pPr>
                  <w:r>
                    <w:rPr>
                      <w:rFonts w:hint="eastAsia"/>
                      <w:szCs w:val="21"/>
                      <w:lang w:val="en-US" w:eastAsia="zh-CN"/>
                    </w:rPr>
                    <w:t>2018.10.18</w:t>
                  </w: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default"/>
                      <w:szCs w:val="21"/>
                    </w:rPr>
                  </w:pPr>
                  <w:r>
                    <w:rPr>
                      <w:rFonts w:hint="eastAsia"/>
                      <w:szCs w:val="21"/>
                      <w:lang w:val="en-US" w:eastAsia="zh-CN"/>
                    </w:rPr>
                    <w:t>4</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宋体"/>
                      <w:szCs w:val="21"/>
                      <w:lang w:val="en-US" w:eastAsia="zh-CN"/>
                    </w:rPr>
                  </w:pPr>
                  <w:r>
                    <w:rPr>
                      <w:rFonts w:hint="eastAsia"/>
                      <w:szCs w:val="21"/>
                      <w:lang w:val="en-US" w:eastAsia="zh-CN"/>
                    </w:rPr>
                    <w:t>1.17</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宋体"/>
                      <w:szCs w:val="21"/>
                      <w:lang w:val="en-US" w:eastAsia="zh-CN"/>
                    </w:rPr>
                  </w:pPr>
                  <w:r>
                    <w:rPr>
                      <w:rFonts w:hint="eastAsia"/>
                      <w:szCs w:val="21"/>
                      <w:lang w:val="en-US" w:eastAsia="zh-CN"/>
                    </w:rPr>
                    <w:t>0.83</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宋体"/>
                      <w:szCs w:val="21"/>
                      <w:lang w:val="en-US" w:eastAsia="zh-CN"/>
                    </w:rPr>
                  </w:pPr>
                  <w:r>
                    <w:rPr>
                      <w:rFonts w:hint="eastAsia"/>
                      <w:szCs w:val="21"/>
                      <w:lang w:val="en-US" w:eastAsia="zh-CN"/>
                    </w:rPr>
                    <w:t>0.91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宋体"/>
                      <w:szCs w:val="21"/>
                      <w:lang w:val="en-US" w:eastAsia="zh-CN"/>
                    </w:rPr>
                  </w:pPr>
                  <w:r>
                    <w:rPr>
                      <w:rFonts w:hint="eastAsia"/>
                      <w:szCs w:val="21"/>
                      <w:lang w:val="en-US" w:eastAsia="zh-CN"/>
                    </w:rPr>
                    <w:t>0.86</w:t>
                  </w:r>
                </w:p>
              </w:tc>
              <w:tc>
                <w:tcPr>
                  <w:tcW w:w="772" w:type="dxa"/>
                  <w:vMerge w:val="restart"/>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b/>
                      <w:szCs w:val="21"/>
                      <w:shd w:val="clear" w:color="auto" w:fill="FFFFFF"/>
                    </w:rPr>
                  </w:pPr>
                  <w:r>
                    <w:rPr>
                      <w:rFonts w:hint="default" w:eastAsiaTheme="majorEastAsia"/>
                      <w:b/>
                      <w:szCs w:val="21"/>
                    </w:rPr>
                    <w:t>4.0</w:t>
                  </w:r>
                </w:p>
              </w:tc>
              <w:tc>
                <w:tcPr>
                  <w:tcW w:w="653" w:type="dxa"/>
                  <w:vMerge w:val="restart"/>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default" w:eastAsiaTheme="majorEastAsia"/>
                      <w:b/>
                      <w:szCs w:val="21"/>
                      <w:shd w:val="clear" w:color="auto" w:fill="FFFFFF"/>
                    </w:rPr>
                  </w:pPr>
                  <w:r>
                    <w:rPr>
                      <w:rFonts w:hint="eastAsia" w:eastAsiaTheme="majorEastAsia"/>
                      <w:b/>
                      <w:szCs w:val="21"/>
                      <w:shd w:val="clear" w:color="auto" w:fill="FFFF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eastAsia"/>
                      <w:szCs w:val="21"/>
                      <w:lang w:val="en-US" w:eastAsia="zh-CN"/>
                    </w:rPr>
                    <w:t>5</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0.76</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0.78</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0.84</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1.11</w:t>
                  </w:r>
                </w:p>
              </w:tc>
              <w:tc>
                <w:tcPr>
                  <w:tcW w:w="772"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b/>
                      <w:szCs w:val="21"/>
                      <w:shd w:val="clear" w:color="auto" w:fill="FFFFFF"/>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b/>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eastAsia"/>
                      <w:szCs w:val="21"/>
                      <w:lang w:val="en-US" w:eastAsia="zh-CN"/>
                    </w:rPr>
                    <w:t>6</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1.12</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0.94</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0.72</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1.08</w:t>
                  </w:r>
                </w:p>
              </w:tc>
              <w:tc>
                <w:tcPr>
                  <w:tcW w:w="772"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b/>
                      <w:szCs w:val="21"/>
                      <w:shd w:val="clear" w:color="auto" w:fill="FFFFFF"/>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b/>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8"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eastAsia"/>
                      <w:szCs w:val="21"/>
                      <w:lang w:val="en-US" w:eastAsia="zh-CN"/>
                    </w:rPr>
                    <w:t>7</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1.16</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0.88</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1.09</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0.92</w:t>
                  </w:r>
                </w:p>
              </w:tc>
              <w:tc>
                <w:tcPr>
                  <w:tcW w:w="772"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b/>
                      <w:szCs w:val="21"/>
                      <w:shd w:val="clear" w:color="auto" w:fill="FFFFFF"/>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b/>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restart"/>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宋体"/>
                      <w:szCs w:val="21"/>
                      <w:lang w:val="en-US" w:eastAsia="zh-CN"/>
                    </w:rPr>
                  </w:pPr>
                  <w:r>
                    <w:rPr>
                      <w:rFonts w:hint="eastAsia"/>
                      <w:szCs w:val="21"/>
                      <w:lang w:val="en-US" w:eastAsia="zh-CN"/>
                    </w:rPr>
                    <w:t>2018.10.19</w:t>
                  </w: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default"/>
                      <w:szCs w:val="21"/>
                    </w:rPr>
                  </w:pPr>
                  <w:r>
                    <w:rPr>
                      <w:rFonts w:hint="eastAsia"/>
                      <w:szCs w:val="21"/>
                      <w:lang w:val="en-US" w:eastAsia="zh-CN"/>
                    </w:rPr>
                    <w:t>4</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宋体"/>
                      <w:szCs w:val="21"/>
                      <w:lang w:val="en-US" w:eastAsia="zh-CN"/>
                    </w:rPr>
                  </w:pPr>
                  <w:r>
                    <w:rPr>
                      <w:rFonts w:hint="eastAsia"/>
                      <w:szCs w:val="21"/>
                      <w:lang w:val="en-US" w:eastAsia="zh-CN"/>
                    </w:rPr>
                    <w:t>0.99</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宋体"/>
                      <w:szCs w:val="21"/>
                      <w:lang w:val="en-US" w:eastAsia="zh-CN"/>
                    </w:rPr>
                  </w:pPr>
                  <w:r>
                    <w:rPr>
                      <w:rFonts w:hint="eastAsia"/>
                      <w:szCs w:val="21"/>
                      <w:lang w:val="en-US" w:eastAsia="zh-CN"/>
                    </w:rPr>
                    <w:t>1.02</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宋体"/>
                      <w:szCs w:val="21"/>
                      <w:lang w:val="en-US" w:eastAsia="zh-CN"/>
                    </w:rPr>
                  </w:pPr>
                  <w:r>
                    <w:rPr>
                      <w:rFonts w:hint="eastAsia"/>
                      <w:szCs w:val="21"/>
                      <w:lang w:val="en-US" w:eastAsia="zh-CN"/>
                    </w:rPr>
                    <w:t>1.01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宋体"/>
                      <w:szCs w:val="21"/>
                      <w:lang w:val="en-US" w:eastAsia="zh-CN"/>
                    </w:rPr>
                  </w:pPr>
                  <w:r>
                    <w:rPr>
                      <w:rFonts w:hint="eastAsia"/>
                      <w:szCs w:val="21"/>
                      <w:lang w:val="en-US" w:eastAsia="zh-CN"/>
                    </w:rPr>
                    <w:t>0.90</w:t>
                  </w:r>
                </w:p>
              </w:tc>
              <w:tc>
                <w:tcPr>
                  <w:tcW w:w="772"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b/>
                      <w:szCs w:val="21"/>
                      <w:shd w:val="clear" w:color="auto" w:fill="FFFFFF"/>
                    </w:rPr>
                  </w:pPr>
                </w:p>
              </w:tc>
              <w:tc>
                <w:tcPr>
                  <w:tcW w:w="653" w:type="dxa"/>
                  <w:vMerge w:val="restart"/>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default" w:eastAsiaTheme="majorEastAsia"/>
                      <w:b/>
                      <w:szCs w:val="21"/>
                      <w:shd w:val="clear" w:color="auto" w:fill="FFFFFF"/>
                    </w:rPr>
                  </w:pPr>
                  <w:r>
                    <w:rPr>
                      <w:rFonts w:hint="eastAsia" w:eastAsiaTheme="majorEastAsia"/>
                      <w:b/>
                      <w:szCs w:val="21"/>
                      <w:shd w:val="clear" w:color="auto" w:fill="FFFF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eastAsia"/>
                      <w:szCs w:val="21"/>
                      <w:lang w:val="en-US" w:eastAsia="zh-CN"/>
                    </w:rPr>
                    <w:t>5</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0.90</w:t>
                  </w:r>
                </w:p>
              </w:tc>
              <w:tc>
                <w:tcPr>
                  <w:tcW w:w="1138" w:type="dxa"/>
                  <w:vAlign w:val="center"/>
                </w:tcPr>
                <w:p>
                  <w:pPr>
                    <w:keepNext w:val="0"/>
                    <w:keepLines w:val="0"/>
                    <w:suppressLineNumbers w:val="0"/>
                    <w:spacing w:before="0" w:beforeAutospacing="0" w:after="0" w:afterAutospacing="0" w:line="240" w:lineRule="auto"/>
                    <w:ind w:left="0" w:right="0"/>
                    <w:jc w:val="center"/>
                    <w:rPr>
                      <w:rFonts w:hint="eastAsia" w:eastAsia="宋体"/>
                      <w:szCs w:val="21"/>
                      <w:lang w:val="en-US" w:eastAsia="zh-CN"/>
                    </w:rPr>
                  </w:pPr>
                  <w:r>
                    <w:rPr>
                      <w:rFonts w:hint="eastAsia"/>
                      <w:szCs w:val="21"/>
                      <w:lang w:val="en-US" w:eastAsia="zh-CN"/>
                    </w:rPr>
                    <w:t>1.10</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宋体"/>
                      <w:szCs w:val="21"/>
                      <w:lang w:val="en-US" w:eastAsia="zh-CN"/>
                    </w:rPr>
                  </w:pPr>
                  <w:r>
                    <w:rPr>
                      <w:rFonts w:hint="eastAsia"/>
                      <w:szCs w:val="21"/>
                      <w:lang w:val="en-US" w:eastAsia="zh-CN"/>
                    </w:rPr>
                    <w:t>0.93</w:t>
                  </w:r>
                </w:p>
              </w:tc>
              <w:tc>
                <w:tcPr>
                  <w:tcW w:w="1146" w:type="dxa"/>
                  <w:vAlign w:val="center"/>
                </w:tcPr>
                <w:p>
                  <w:pPr>
                    <w:keepNext w:val="0"/>
                    <w:keepLines w:val="0"/>
                    <w:suppressLineNumbers w:val="0"/>
                    <w:spacing w:before="0" w:beforeAutospacing="0" w:after="0" w:afterAutospacing="0" w:line="240" w:lineRule="auto"/>
                    <w:ind w:left="0" w:right="0"/>
                    <w:jc w:val="center"/>
                    <w:rPr>
                      <w:rFonts w:hint="eastAsia" w:eastAsia="宋体"/>
                      <w:szCs w:val="21"/>
                      <w:lang w:val="en-US" w:eastAsia="zh-CN"/>
                    </w:rPr>
                  </w:pPr>
                  <w:r>
                    <w:rPr>
                      <w:rFonts w:hint="eastAsia"/>
                      <w:szCs w:val="21"/>
                      <w:lang w:val="en-US" w:eastAsia="zh-CN"/>
                    </w:rPr>
                    <w:t>0.89</w:t>
                  </w:r>
                </w:p>
              </w:tc>
              <w:tc>
                <w:tcPr>
                  <w:tcW w:w="772"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eastAsia"/>
                      <w:szCs w:val="21"/>
                      <w:lang w:val="en-US" w:eastAsia="zh-CN"/>
                    </w:rPr>
                    <w:t>6</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0.82</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1.02</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0.89</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1.08</w:t>
                  </w:r>
                </w:p>
              </w:tc>
              <w:tc>
                <w:tcPr>
                  <w:tcW w:w="772"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eastAsia"/>
                      <w:szCs w:val="21"/>
                      <w:lang w:val="en-US" w:eastAsia="zh-CN"/>
                    </w:rPr>
                    <w:t>7</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0.82</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0.95</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0.83</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val="en-US" w:eastAsia="zh-CN"/>
                    </w:rPr>
                  </w:pPr>
                  <w:r>
                    <w:rPr>
                      <w:rFonts w:hint="eastAsia" w:eastAsiaTheme="majorEastAsia"/>
                      <w:szCs w:val="21"/>
                      <w:lang w:val="en-US" w:eastAsia="zh-CN"/>
                    </w:rPr>
                    <w:t>1.01</w:t>
                  </w:r>
                </w:p>
              </w:tc>
              <w:tc>
                <w:tcPr>
                  <w:tcW w:w="772"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restart"/>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eastAsia" w:eastAsiaTheme="majorEastAsia"/>
                      <w:szCs w:val="21"/>
                      <w:lang w:eastAsia="zh-CN"/>
                    </w:rPr>
                  </w:pPr>
                  <w:r>
                    <w:rPr>
                      <w:rFonts w:hint="eastAsia" w:eastAsiaTheme="majorEastAsia"/>
                      <w:szCs w:val="21"/>
                      <w:lang w:eastAsia="zh-CN"/>
                    </w:rPr>
                    <w:t>环己酮</w:t>
                  </w:r>
                </w:p>
              </w:tc>
              <w:tc>
                <w:tcPr>
                  <w:tcW w:w="1220" w:type="dxa"/>
                  <w:vMerge w:val="restart"/>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bCs/>
                      <w:szCs w:val="21"/>
                      <w:lang w:val="en-US" w:eastAsia="zh-CN"/>
                    </w:rPr>
                  </w:pPr>
                  <w:r>
                    <w:rPr>
                      <w:rFonts w:hint="eastAsia"/>
                      <w:szCs w:val="21"/>
                      <w:lang w:val="en-US" w:eastAsia="zh-CN"/>
                    </w:rPr>
                    <w:t>2018.10.18</w:t>
                  </w: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4</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lang w:val="en-US"/>
                    </w:rPr>
                  </w:pPr>
                  <w:r>
                    <w:rPr>
                      <w:rFonts w:hint="eastAsia"/>
                      <w:szCs w:val="21"/>
                    </w:rPr>
                    <w:t>＜</w:t>
                  </w:r>
                  <w:r>
                    <w:rPr>
                      <w:rFonts w:hint="eastAsia"/>
                      <w:szCs w:val="21"/>
                      <w:lang w:val="en-US" w:eastAsia="zh-CN"/>
                    </w:rPr>
                    <w:t>0.33</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772" w:type="dxa"/>
                  <w:vMerge w:val="restart"/>
                  <w:tcBorders>
                    <w:top w:val="single" w:color="000000" w:sz="4" w:space="0"/>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eastAsiaTheme="majorEastAsia"/>
                      <w:szCs w:val="21"/>
                      <w:shd w:val="clear" w:color="auto" w:fill="FFFFFF"/>
                      <w:lang w:val="en-US" w:eastAsia="zh-CN"/>
                    </w:rPr>
                  </w:pPr>
                  <w:r>
                    <w:rPr>
                      <w:rFonts w:hint="eastAsia" w:eastAsiaTheme="majorEastAsia"/>
                      <w:b/>
                      <w:bCs/>
                      <w:szCs w:val="21"/>
                      <w:shd w:val="clear" w:color="auto" w:fill="FFFFFF"/>
                      <w:lang w:val="en-US" w:eastAsia="zh-CN"/>
                    </w:rPr>
                    <w:t>0.24</w:t>
                  </w:r>
                </w:p>
              </w:tc>
              <w:tc>
                <w:tcPr>
                  <w:tcW w:w="653" w:type="dxa"/>
                  <w:vMerge w:val="restart"/>
                  <w:tcBorders>
                    <w:top w:val="single" w:color="000000" w:sz="4" w:space="0"/>
                    <w:left w:val="single" w:color="auto"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default" w:eastAsiaTheme="majorEastAsia"/>
                      <w:szCs w:val="21"/>
                      <w:shd w:val="clear" w:color="auto" w:fill="FFFFFF"/>
                    </w:rPr>
                  </w:pPr>
                  <w:r>
                    <w:rPr>
                      <w:rFonts w:hint="eastAsia" w:eastAsiaTheme="majorEastAsia"/>
                      <w:b/>
                      <w:szCs w:val="21"/>
                      <w:shd w:val="clear" w:color="auto" w:fill="FFFF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5</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6</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7</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restart"/>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bCs/>
                      <w:szCs w:val="21"/>
                      <w:lang w:val="en-US" w:eastAsia="zh-CN"/>
                    </w:rPr>
                  </w:pPr>
                  <w:r>
                    <w:rPr>
                      <w:rFonts w:hint="eastAsia"/>
                      <w:szCs w:val="21"/>
                      <w:lang w:val="en-US" w:eastAsia="zh-CN"/>
                    </w:rPr>
                    <w:t>2018.10.19</w:t>
                  </w: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4</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restart"/>
                  <w:tcBorders>
                    <w:top w:val="single" w:color="000000" w:sz="4" w:space="0"/>
                    <w:left w:val="single" w:color="auto"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default" w:eastAsiaTheme="majorEastAsia"/>
                      <w:szCs w:val="21"/>
                      <w:shd w:val="clear" w:color="auto" w:fill="FFFFFF"/>
                    </w:rPr>
                  </w:pPr>
                  <w:r>
                    <w:rPr>
                      <w:rFonts w:hint="eastAsia" w:eastAsiaTheme="majorEastAsia"/>
                      <w:b/>
                      <w:szCs w:val="21"/>
                      <w:shd w:val="clear" w:color="auto" w:fill="FFFF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5</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6</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7</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0.33</w:t>
                  </w:r>
                </w:p>
              </w:tc>
              <w:tc>
                <w:tcPr>
                  <w:tcW w:w="772" w:type="dxa"/>
                  <w:vMerge w:val="continue"/>
                  <w:tcBorders>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restart"/>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eastAsia" w:eastAsiaTheme="majorEastAsia"/>
                      <w:szCs w:val="21"/>
                      <w:lang w:eastAsia="zh-CN"/>
                    </w:rPr>
                  </w:pPr>
                  <w:r>
                    <w:rPr>
                      <w:rFonts w:hint="eastAsia" w:eastAsiaTheme="majorEastAsia"/>
                      <w:szCs w:val="21"/>
                      <w:lang w:eastAsia="zh-CN"/>
                    </w:rPr>
                    <w:t>甲苯</w:t>
                  </w:r>
                </w:p>
              </w:tc>
              <w:tc>
                <w:tcPr>
                  <w:tcW w:w="1220" w:type="dxa"/>
                  <w:vMerge w:val="restart"/>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bCs/>
                      <w:szCs w:val="21"/>
                      <w:lang w:val="en-US" w:eastAsia="zh-CN"/>
                    </w:rPr>
                  </w:pPr>
                  <w:r>
                    <w:rPr>
                      <w:rFonts w:hint="eastAsia"/>
                      <w:szCs w:val="21"/>
                      <w:lang w:val="en-US" w:eastAsia="zh-CN"/>
                    </w:rPr>
                    <w:t>2018.10.18</w:t>
                  </w: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4</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宋体"/>
                      <w:szCs w:val="21"/>
                      <w:lang w:val="en-US" w:eastAsia="zh-CN"/>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772" w:type="dxa"/>
                  <w:vMerge w:val="restart"/>
                  <w:tcBorders>
                    <w:top w:val="single" w:color="000000" w:sz="4" w:space="0"/>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eastAsiaTheme="majorEastAsia"/>
                      <w:szCs w:val="21"/>
                      <w:shd w:val="clear" w:color="auto" w:fill="FFFFFF"/>
                      <w:lang w:val="en-US" w:eastAsia="zh-CN"/>
                    </w:rPr>
                  </w:pPr>
                  <w:r>
                    <w:rPr>
                      <w:rFonts w:hint="eastAsia" w:eastAsiaTheme="majorEastAsia"/>
                      <w:b/>
                      <w:bCs/>
                      <w:szCs w:val="21"/>
                      <w:shd w:val="clear" w:color="auto" w:fill="FFFFFF"/>
                      <w:lang w:val="en-US" w:eastAsia="zh-CN"/>
                    </w:rPr>
                    <w:t>2.4</w:t>
                  </w:r>
                </w:p>
              </w:tc>
              <w:tc>
                <w:tcPr>
                  <w:tcW w:w="653" w:type="dxa"/>
                  <w:vMerge w:val="restart"/>
                  <w:tcBorders>
                    <w:top w:val="single" w:color="000000" w:sz="4" w:space="0"/>
                    <w:left w:val="single" w:color="auto"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default" w:eastAsiaTheme="majorEastAsia"/>
                      <w:szCs w:val="21"/>
                      <w:shd w:val="clear" w:color="auto" w:fill="FFFFFF"/>
                    </w:rPr>
                  </w:pPr>
                  <w:r>
                    <w:rPr>
                      <w:rFonts w:hint="eastAsia" w:eastAsiaTheme="majorEastAsia"/>
                      <w:b/>
                      <w:szCs w:val="21"/>
                      <w:shd w:val="clear" w:color="auto" w:fill="FFFF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5</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6</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7</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restart"/>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bCs/>
                      <w:szCs w:val="21"/>
                      <w:lang w:val="en-US" w:eastAsia="zh-CN"/>
                    </w:rPr>
                  </w:pPr>
                  <w:r>
                    <w:rPr>
                      <w:rFonts w:hint="eastAsia"/>
                      <w:szCs w:val="21"/>
                      <w:lang w:val="en-US" w:eastAsia="zh-CN"/>
                    </w:rPr>
                    <w:t>2018.10.19</w:t>
                  </w: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4</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restart"/>
                  <w:tcBorders>
                    <w:top w:val="single" w:color="000000" w:sz="4" w:space="0"/>
                    <w:left w:val="single" w:color="auto"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default" w:eastAsiaTheme="majorEastAsia"/>
                      <w:szCs w:val="21"/>
                      <w:shd w:val="clear" w:color="auto" w:fill="FFFFFF"/>
                    </w:rPr>
                  </w:pPr>
                  <w:r>
                    <w:rPr>
                      <w:rFonts w:hint="eastAsia" w:eastAsiaTheme="majorEastAsia"/>
                      <w:b/>
                      <w:szCs w:val="21"/>
                      <w:shd w:val="clear" w:color="auto" w:fill="FFFF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5</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6</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7</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772" w:type="dxa"/>
                  <w:vMerge w:val="continue"/>
                  <w:tcBorders>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9" w:hRule="atLeast"/>
                <w:jc w:val="center"/>
              </w:trPr>
              <w:tc>
                <w:tcPr>
                  <w:tcW w:w="953" w:type="dxa"/>
                  <w:vMerge w:val="restart"/>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p>
                  <w:pPr>
                    <w:keepNext w:val="0"/>
                    <w:keepLines w:val="0"/>
                    <w:suppressLineNumbers w:val="0"/>
                    <w:spacing w:before="0" w:beforeAutospacing="0" w:after="0" w:afterAutospacing="0"/>
                    <w:ind w:left="0" w:right="0"/>
                    <w:jc w:val="center"/>
                    <w:rPr>
                      <w:rFonts w:hint="default" w:ascii="Times New Roman" w:hAnsi="Times New Roman" w:cs="Times New Roman" w:eastAsiaTheme="majorEastAsia"/>
                      <w:kern w:val="2"/>
                      <w:sz w:val="21"/>
                      <w:szCs w:val="21"/>
                      <w:lang w:val="en-US" w:eastAsia="zh-CN" w:bidi="ar-SA"/>
                    </w:rPr>
                  </w:pPr>
                  <w:r>
                    <w:rPr>
                      <w:rFonts w:hint="eastAsia" w:cs="Times New Roman" w:eastAsiaTheme="majorEastAsia"/>
                      <w:kern w:val="2"/>
                      <w:sz w:val="21"/>
                      <w:szCs w:val="21"/>
                      <w:lang w:val="en-US" w:eastAsia="zh-CN" w:bidi="ar-SA"/>
                    </w:rPr>
                    <w:t>二甲苯</w:t>
                  </w:r>
                </w:p>
              </w:tc>
              <w:tc>
                <w:tcPr>
                  <w:tcW w:w="1220" w:type="dxa"/>
                  <w:vMerge w:val="restart"/>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bCs/>
                      <w:szCs w:val="21"/>
                      <w:lang w:val="en-US" w:eastAsia="zh-CN"/>
                    </w:rPr>
                  </w:pPr>
                  <w:r>
                    <w:rPr>
                      <w:rFonts w:hint="eastAsia"/>
                      <w:szCs w:val="21"/>
                      <w:lang w:val="en-US" w:eastAsia="zh-CN"/>
                    </w:rPr>
                    <w:t>2018.10.18</w:t>
                  </w: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4</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772" w:type="dxa"/>
                  <w:vMerge w:val="restart"/>
                  <w:tcBorders>
                    <w:top w:val="single" w:color="000000" w:sz="4" w:space="0"/>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eastAsiaTheme="majorEastAsia"/>
                      <w:szCs w:val="21"/>
                      <w:shd w:val="clear" w:color="auto" w:fill="FFFFFF"/>
                      <w:lang w:val="en-US" w:eastAsia="zh-CN"/>
                    </w:rPr>
                  </w:pPr>
                  <w:r>
                    <w:rPr>
                      <w:rFonts w:hint="eastAsia" w:eastAsiaTheme="majorEastAsia"/>
                      <w:b/>
                      <w:bCs/>
                      <w:szCs w:val="21"/>
                      <w:shd w:val="clear" w:color="auto" w:fill="FFFFFF"/>
                      <w:lang w:val="en-US" w:eastAsia="zh-CN"/>
                    </w:rPr>
                    <w:t>1.2</w:t>
                  </w:r>
                </w:p>
              </w:tc>
              <w:tc>
                <w:tcPr>
                  <w:tcW w:w="653" w:type="dxa"/>
                  <w:vMerge w:val="restart"/>
                  <w:tcBorders>
                    <w:top w:val="single" w:color="000000" w:sz="4" w:space="0"/>
                    <w:left w:val="single" w:color="auto"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default" w:eastAsiaTheme="majorEastAsia"/>
                      <w:szCs w:val="21"/>
                      <w:shd w:val="clear" w:color="auto" w:fill="FFFFFF"/>
                    </w:rPr>
                  </w:pPr>
                  <w:r>
                    <w:rPr>
                      <w:rFonts w:hint="eastAsia" w:eastAsiaTheme="majorEastAsia"/>
                      <w:b/>
                      <w:szCs w:val="21"/>
                      <w:shd w:val="clear" w:color="auto" w:fill="FFFF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5</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6</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7</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restart"/>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bCs/>
                      <w:szCs w:val="21"/>
                      <w:lang w:val="en-US" w:eastAsia="zh-CN"/>
                    </w:rPr>
                  </w:pPr>
                  <w:r>
                    <w:rPr>
                      <w:rFonts w:hint="eastAsia"/>
                      <w:szCs w:val="21"/>
                      <w:lang w:val="en-US" w:eastAsia="zh-CN"/>
                    </w:rPr>
                    <w:t>2018.10.19</w:t>
                  </w: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4</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restart"/>
                  <w:tcBorders>
                    <w:top w:val="single" w:color="000000" w:sz="4" w:space="0"/>
                    <w:left w:val="single" w:color="auto"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default" w:eastAsiaTheme="majorEastAsia"/>
                      <w:szCs w:val="21"/>
                      <w:shd w:val="clear" w:color="auto" w:fill="FFFFFF"/>
                    </w:rPr>
                  </w:pPr>
                  <w:r>
                    <w:rPr>
                      <w:rFonts w:hint="eastAsia" w:eastAsiaTheme="majorEastAsia"/>
                      <w:b/>
                      <w:szCs w:val="21"/>
                      <w:shd w:val="clear" w:color="auto" w:fill="FFFF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5</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6</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7</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0.01</w:t>
                  </w:r>
                </w:p>
              </w:tc>
              <w:tc>
                <w:tcPr>
                  <w:tcW w:w="772" w:type="dxa"/>
                  <w:vMerge w:val="continue"/>
                  <w:tcBorders>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shd w:val="clear" w:color="auto" w:fill="FFFFFF"/>
                    </w:rPr>
                  </w:pPr>
                </w:p>
              </w:tc>
              <w:tc>
                <w:tcPr>
                  <w:tcW w:w="653" w:type="dxa"/>
                  <w:vMerge w:val="continue"/>
                  <w:tcBorders>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restart"/>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eastAsia" w:eastAsiaTheme="majorEastAsia"/>
                      <w:szCs w:val="21"/>
                      <w:lang w:eastAsia="zh-CN"/>
                    </w:rPr>
                  </w:pPr>
                  <w:r>
                    <w:rPr>
                      <w:rFonts w:hint="eastAsia" w:eastAsiaTheme="majorEastAsia"/>
                      <w:szCs w:val="21"/>
                      <w:lang w:eastAsia="zh-CN"/>
                    </w:rPr>
                    <w:t>乙醇</w:t>
                  </w:r>
                </w:p>
              </w:tc>
              <w:tc>
                <w:tcPr>
                  <w:tcW w:w="1220" w:type="dxa"/>
                  <w:vMerge w:val="restart"/>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bCs/>
                      <w:szCs w:val="21"/>
                      <w:lang w:val="en-US" w:eastAsia="zh-CN"/>
                    </w:rPr>
                  </w:pPr>
                  <w:r>
                    <w:rPr>
                      <w:rFonts w:hint="eastAsia"/>
                      <w:szCs w:val="21"/>
                      <w:lang w:val="en-US" w:eastAsia="zh-CN"/>
                    </w:rPr>
                    <w:t>2018.10.18</w:t>
                  </w: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4</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lang w:val="en-US"/>
                    </w:rPr>
                  </w:pPr>
                  <w:r>
                    <w:rPr>
                      <w:rFonts w:hint="eastAsia"/>
                      <w:szCs w:val="21"/>
                    </w:rPr>
                    <w:t>＜</w:t>
                  </w:r>
                  <w:r>
                    <w:rPr>
                      <w:rFonts w:hint="eastAsia"/>
                      <w:szCs w:val="21"/>
                      <w:lang w:val="en-US" w:eastAsia="zh-CN"/>
                    </w:rPr>
                    <w:t>0.11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772" w:type="dxa"/>
                  <w:vMerge w:val="restart"/>
                  <w:tcBorders>
                    <w:top w:val="single" w:color="000000" w:sz="4" w:space="0"/>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eastAsiaTheme="majorEastAsia"/>
                      <w:szCs w:val="21"/>
                      <w:shd w:val="clear" w:color="auto" w:fill="FFFFFF"/>
                      <w:lang w:val="en-US" w:eastAsia="zh-CN"/>
                    </w:rPr>
                  </w:pPr>
                  <w:r>
                    <w:rPr>
                      <w:rFonts w:hint="eastAsia" w:eastAsiaTheme="majorEastAsia"/>
                      <w:b/>
                      <w:bCs/>
                      <w:szCs w:val="21"/>
                      <w:shd w:val="clear" w:color="auto" w:fill="FFFFFF"/>
                      <w:lang w:val="en-US" w:eastAsia="zh-CN"/>
                    </w:rPr>
                    <w:t>20</w:t>
                  </w:r>
                </w:p>
              </w:tc>
              <w:tc>
                <w:tcPr>
                  <w:tcW w:w="653" w:type="dxa"/>
                  <w:vMerge w:val="restart"/>
                  <w:tcBorders>
                    <w:top w:val="single" w:color="000000" w:sz="4" w:space="0"/>
                    <w:left w:val="single" w:color="auto"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default" w:eastAsiaTheme="majorEastAsia"/>
                      <w:szCs w:val="21"/>
                      <w:shd w:val="clear" w:color="auto" w:fill="FFFFFF"/>
                    </w:rPr>
                  </w:pPr>
                  <w:r>
                    <w:rPr>
                      <w:rFonts w:hint="eastAsia" w:eastAsiaTheme="majorEastAsia"/>
                      <w:b/>
                      <w:szCs w:val="21"/>
                      <w:shd w:val="clear" w:color="auto" w:fill="FFFF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5</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6</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7</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220" w:type="dxa"/>
                  <w:vMerge w:val="restart"/>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bCs/>
                      <w:szCs w:val="21"/>
                      <w:lang w:val="en-US" w:eastAsia="zh-CN"/>
                    </w:rPr>
                  </w:pPr>
                  <w:r>
                    <w:rPr>
                      <w:rFonts w:hint="eastAsia"/>
                      <w:szCs w:val="21"/>
                      <w:lang w:val="en-US" w:eastAsia="zh-CN"/>
                    </w:rPr>
                    <w:t>2018.10.19</w:t>
                  </w: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4</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restart"/>
                  <w:tcBorders>
                    <w:top w:val="single" w:color="000000" w:sz="4" w:space="0"/>
                    <w:left w:val="single" w:color="auto"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default" w:eastAsiaTheme="majorEastAsia"/>
                      <w:szCs w:val="21"/>
                      <w:shd w:val="clear" w:color="auto" w:fill="FFFFFF"/>
                    </w:rPr>
                  </w:pPr>
                  <w:r>
                    <w:rPr>
                      <w:rFonts w:hint="eastAsia" w:eastAsiaTheme="majorEastAsia"/>
                      <w:b/>
                      <w:szCs w:val="21"/>
                      <w:shd w:val="clear" w:color="auto" w:fill="FFFF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5</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6</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53"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220"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895"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7</w:t>
                  </w:r>
                  <w:r>
                    <w:rPr>
                      <w:rFonts w:hint="default"/>
                      <w:szCs w:val="21"/>
                    </w:rPr>
                    <w:t>#</w:t>
                  </w:r>
                </w:p>
              </w:tc>
              <w:tc>
                <w:tcPr>
                  <w:tcW w:w="859"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38"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1146"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rPr>
                    <w:t>＜</w:t>
                  </w:r>
                  <w:r>
                    <w:rPr>
                      <w:rFonts w:hint="eastAsia"/>
                      <w:szCs w:val="21"/>
                      <w:lang w:val="en-US" w:eastAsia="zh-CN"/>
                    </w:rPr>
                    <w:t>0.11</w:t>
                  </w:r>
                </w:p>
              </w:tc>
              <w:tc>
                <w:tcPr>
                  <w:tcW w:w="772" w:type="dxa"/>
                  <w:vMerge w:val="continue"/>
                  <w:tcBorders>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bl>
          <w:p>
            <w:pPr>
              <w:keepNext w:val="0"/>
              <w:keepLines w:val="0"/>
              <w:suppressLineNumbers w:val="0"/>
              <w:spacing w:before="0" w:beforeAutospacing="0" w:after="0" w:afterAutospacing="0" w:line="360" w:lineRule="auto"/>
              <w:ind w:left="0" w:right="0" w:firstLine="525" w:firstLineChars="250"/>
              <w:outlineLvl w:val="1"/>
              <w:rPr>
                <w:rFonts w:hint="default" w:eastAsiaTheme="majorEastAsia"/>
                <w:szCs w:val="21"/>
              </w:rPr>
            </w:pPr>
          </w:p>
          <w:p>
            <w:pPr>
              <w:keepNext w:val="0"/>
              <w:keepLines w:val="0"/>
              <w:suppressLineNumbers w:val="0"/>
              <w:spacing w:before="0" w:beforeAutospacing="0" w:after="0" w:afterAutospacing="0" w:line="360" w:lineRule="auto"/>
              <w:ind w:left="0" w:right="0" w:firstLine="525" w:firstLineChars="250"/>
              <w:outlineLvl w:val="1"/>
              <w:rPr>
                <w:rFonts w:hint="default" w:eastAsiaTheme="majorEastAsia"/>
                <w:szCs w:val="21"/>
              </w:rPr>
            </w:pPr>
          </w:p>
          <w:p>
            <w:pPr>
              <w:keepNext w:val="0"/>
              <w:keepLines w:val="0"/>
              <w:suppressLineNumbers w:val="0"/>
              <w:spacing w:before="0" w:beforeAutospacing="0" w:after="0" w:afterAutospacing="0" w:line="360" w:lineRule="auto"/>
              <w:ind w:left="0" w:right="0"/>
              <w:outlineLvl w:val="1"/>
              <w:rPr>
                <w:rFonts w:hint="eastAsia" w:eastAsiaTheme="majorEastAsia"/>
                <w:b/>
                <w:bCs/>
                <w:szCs w:val="21"/>
                <w:lang w:eastAsia="zh-CN"/>
              </w:rPr>
            </w:pPr>
          </w:p>
          <w:p>
            <w:pPr>
              <w:keepNext w:val="0"/>
              <w:keepLines w:val="0"/>
              <w:suppressLineNumbers w:val="0"/>
              <w:spacing w:before="0" w:beforeAutospacing="0" w:after="0" w:afterAutospacing="0" w:line="360" w:lineRule="auto"/>
              <w:ind w:left="0" w:right="0"/>
              <w:outlineLvl w:val="1"/>
              <w:rPr>
                <w:rFonts w:hint="eastAsia" w:eastAsiaTheme="majorEastAsia"/>
                <w:b/>
                <w:bCs/>
                <w:szCs w:val="21"/>
                <w:lang w:eastAsia="zh-CN"/>
              </w:rPr>
            </w:pPr>
            <w:r>
              <w:rPr>
                <w:rFonts w:hint="eastAsia" w:eastAsiaTheme="majorEastAsia"/>
                <w:b/>
                <w:bCs/>
                <w:szCs w:val="21"/>
                <w:lang w:eastAsia="zh-CN"/>
              </w:rPr>
              <w:t>续表：</w:t>
            </w:r>
          </w:p>
          <w:tbl>
            <w:tblPr>
              <w:tblStyle w:val="18"/>
              <w:tblW w:w="877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4"/>
              <w:gridCol w:w="1259"/>
              <w:gridCol w:w="917"/>
              <w:gridCol w:w="837"/>
              <w:gridCol w:w="1138"/>
              <w:gridCol w:w="1138"/>
              <w:gridCol w:w="1146"/>
              <w:gridCol w:w="772"/>
              <w:gridCol w:w="6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eastAsiaTheme="majorEastAsia"/>
                      <w:szCs w:val="21"/>
                    </w:rPr>
                    <w:t>检测</w:t>
                  </w:r>
                </w:p>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eastAsiaTheme="majorEastAsia"/>
                      <w:szCs w:val="21"/>
                    </w:rPr>
                    <w:t>项目</w:t>
                  </w:r>
                </w:p>
              </w:tc>
              <w:tc>
                <w:tcPr>
                  <w:tcW w:w="125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采样</w:t>
                  </w:r>
                </w:p>
                <w:p>
                  <w:pPr>
                    <w:keepNext w:val="0"/>
                    <w:keepLines w:val="0"/>
                    <w:suppressLineNumbers w:val="0"/>
                    <w:spacing w:before="0" w:beforeAutospacing="0" w:after="0" w:afterAutospacing="0" w:line="240" w:lineRule="auto"/>
                    <w:ind w:left="-105" w:leftChars="-50" w:right="-105" w:rightChars="-50"/>
                    <w:jc w:val="center"/>
                    <w:rPr>
                      <w:rFonts w:hint="default" w:eastAsiaTheme="majorEastAsia"/>
                      <w:szCs w:val="21"/>
                    </w:rPr>
                  </w:pPr>
                  <w:r>
                    <w:rPr>
                      <w:rFonts w:hint="default" w:eastAsiaTheme="majorEastAsia"/>
                      <w:szCs w:val="21"/>
                    </w:rPr>
                    <w:t>日期</w:t>
                  </w:r>
                </w:p>
              </w:tc>
              <w:tc>
                <w:tcPr>
                  <w:tcW w:w="91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pacing w:val="-8"/>
                      <w:szCs w:val="21"/>
                    </w:rPr>
                  </w:pPr>
                  <w:r>
                    <w:rPr>
                      <w:rFonts w:hint="default" w:eastAsiaTheme="majorEastAsia"/>
                      <w:spacing w:val="-8"/>
                      <w:szCs w:val="21"/>
                    </w:rPr>
                    <w:t>检测点位置</w:t>
                  </w:r>
                </w:p>
              </w:tc>
              <w:tc>
                <w:tcPr>
                  <w:tcW w:w="4259"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eastAsiaTheme="majorEastAsia"/>
                      <w:szCs w:val="21"/>
                    </w:rPr>
                    <w:t>检测结果</w:t>
                  </w:r>
                </w:p>
              </w:tc>
              <w:tc>
                <w:tcPr>
                  <w:tcW w:w="772" w:type="dxa"/>
                  <w:vMerge w:val="restart"/>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b/>
                      <w:szCs w:val="21"/>
                    </w:rPr>
                  </w:pPr>
                  <w:r>
                    <w:rPr>
                      <w:rFonts w:hint="eastAsia" w:eastAsiaTheme="majorEastAsia"/>
                      <w:b/>
                      <w:szCs w:val="21"/>
                    </w:rPr>
                    <w:t>标准</w:t>
                  </w:r>
                  <w:r>
                    <w:rPr>
                      <w:rFonts w:hint="default" w:eastAsiaTheme="majorEastAsia"/>
                      <w:b/>
                      <w:szCs w:val="21"/>
                    </w:rPr>
                    <w:t>限值</w:t>
                  </w:r>
                </w:p>
              </w:tc>
              <w:tc>
                <w:tcPr>
                  <w:tcW w:w="653" w:type="dxa"/>
                  <w:vMerge w:val="restart"/>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eastAsiaTheme="majorEastAsia"/>
                      <w:b/>
                      <w:szCs w:val="21"/>
                    </w:rPr>
                  </w:pPr>
                  <w:r>
                    <w:rPr>
                      <w:rFonts w:hint="eastAsia" w:eastAsiaTheme="majorEastAsia"/>
                      <w:b/>
                      <w:szCs w:val="21"/>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25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91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pacing w:val="-8"/>
                      <w:szCs w:val="21"/>
                    </w:rPr>
                  </w:pPr>
                </w:p>
              </w:tc>
              <w:tc>
                <w:tcPr>
                  <w:tcW w:w="837"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default" w:eastAsiaTheme="majorEastAsia"/>
                      <w:szCs w:val="21"/>
                    </w:rPr>
                    <w:t>1</w:t>
                  </w:r>
                </w:p>
              </w:tc>
              <w:tc>
                <w:tcPr>
                  <w:tcW w:w="113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default" w:eastAsiaTheme="majorEastAsia"/>
                      <w:szCs w:val="21"/>
                    </w:rPr>
                    <w:t>2</w:t>
                  </w:r>
                </w:p>
              </w:tc>
              <w:tc>
                <w:tcPr>
                  <w:tcW w:w="1138"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default" w:eastAsiaTheme="majorEastAsia"/>
                      <w:szCs w:val="21"/>
                    </w:rPr>
                    <w:t>3</w:t>
                  </w:r>
                </w:p>
              </w:tc>
              <w:tc>
                <w:tcPr>
                  <w:tcW w:w="1146" w:type="dxa"/>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eastAsia" w:eastAsiaTheme="majorEastAsia"/>
                      <w:szCs w:val="21"/>
                    </w:rPr>
                    <w:t>4</w:t>
                  </w:r>
                </w:p>
              </w:tc>
              <w:tc>
                <w:tcPr>
                  <w:tcW w:w="772"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b/>
                      <w:szCs w:val="21"/>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eastAsia="zh-CN"/>
                    </w:rPr>
                  </w:pPr>
                  <w:r>
                    <w:rPr>
                      <w:rFonts w:hint="eastAsia" w:eastAsiaTheme="majorEastAsia"/>
                      <w:szCs w:val="21"/>
                      <w:lang w:eastAsia="zh-CN"/>
                    </w:rPr>
                    <w:t>醋酸</w:t>
                  </w:r>
                </w:p>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szCs w:val="21"/>
                      <w:lang w:eastAsia="zh-CN"/>
                    </w:rPr>
                  </w:pPr>
                  <w:r>
                    <w:rPr>
                      <w:rFonts w:hint="eastAsia" w:eastAsiaTheme="majorEastAsia"/>
                      <w:szCs w:val="21"/>
                      <w:lang w:eastAsia="zh-CN"/>
                    </w:rPr>
                    <w:t>丁酯</w:t>
                  </w:r>
                </w:p>
              </w:tc>
              <w:tc>
                <w:tcPr>
                  <w:tcW w:w="1259" w:type="dxa"/>
                  <w:vMerge w:val="restart"/>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宋体"/>
                      <w:szCs w:val="21"/>
                      <w:lang w:val="en-US" w:eastAsia="zh-CN"/>
                    </w:rPr>
                  </w:pPr>
                  <w:r>
                    <w:rPr>
                      <w:rFonts w:hint="eastAsia"/>
                      <w:szCs w:val="21"/>
                      <w:lang w:val="en-US" w:eastAsia="zh-CN"/>
                    </w:rPr>
                    <w:t>2018.10.18</w:t>
                  </w:r>
                </w:p>
              </w:tc>
              <w:tc>
                <w:tcPr>
                  <w:tcW w:w="917" w:type="dxa"/>
                  <w:vAlign w:val="center"/>
                </w:tcPr>
                <w:p>
                  <w:pPr>
                    <w:keepNext w:val="0"/>
                    <w:keepLines w:val="0"/>
                    <w:suppressLineNumbers w:val="0"/>
                    <w:tabs>
                      <w:tab w:val="left" w:pos="5400"/>
                    </w:tabs>
                    <w:spacing w:before="0" w:beforeAutospacing="0" w:after="0" w:afterAutospacing="0" w:line="240" w:lineRule="auto"/>
                    <w:ind w:left="0" w:right="0"/>
                    <w:jc w:val="center"/>
                    <w:rPr>
                      <w:rFonts w:hint="default"/>
                      <w:szCs w:val="21"/>
                    </w:rPr>
                  </w:pPr>
                  <w:r>
                    <w:rPr>
                      <w:rFonts w:hint="eastAsia"/>
                      <w:szCs w:val="21"/>
                      <w:lang w:val="en-US" w:eastAsia="zh-CN"/>
                    </w:rPr>
                    <w:t>4</w:t>
                  </w:r>
                  <w:r>
                    <w:rPr>
                      <w:rFonts w:hint="default"/>
                      <w:szCs w:val="21"/>
                    </w:rPr>
                    <w:t>#</w:t>
                  </w:r>
                </w:p>
              </w:tc>
              <w:tc>
                <w:tcPr>
                  <w:tcW w:w="837" w:type="dxa"/>
                  <w:vAlign w:val="center"/>
                </w:tcPr>
                <w:p>
                  <w:pPr>
                    <w:keepNext w:val="0"/>
                    <w:keepLines w:val="0"/>
                    <w:suppressLineNumbers w:val="0"/>
                    <w:spacing w:before="0" w:beforeAutospacing="0" w:after="0" w:afterAutospacing="0" w:line="240" w:lineRule="auto"/>
                    <w:ind w:left="0" w:right="0"/>
                    <w:jc w:val="center"/>
                    <w:rPr>
                      <w:rFonts w:hint="default"/>
                      <w:szCs w:val="21"/>
                      <w:lang w:val="en-US"/>
                    </w:rPr>
                  </w:pPr>
                  <w:r>
                    <w:rPr>
                      <w:rFonts w:hint="default"/>
                      <w:szCs w:val="21"/>
                    </w:rPr>
                    <w:t>＜</w:t>
                  </w:r>
                  <w:r>
                    <w:rPr>
                      <w:rFonts w:hint="eastAsia"/>
                      <w:szCs w:val="21"/>
                      <w:lang w:val="en-US" w:eastAsia="zh-CN"/>
                    </w:rPr>
                    <w:t>0.4</w:t>
                  </w:r>
                </w:p>
              </w:tc>
              <w:tc>
                <w:tcPr>
                  <w:tcW w:w="1138" w:type="dxa"/>
                  <w:vAlign w:val="center"/>
                </w:tcPr>
                <w:p>
                  <w:pPr>
                    <w:keepNext w:val="0"/>
                    <w:keepLines w:val="0"/>
                    <w:suppressLineNumbers w:val="0"/>
                    <w:spacing w:before="0" w:beforeAutospacing="0" w:after="0" w:afterAutospacing="0" w:line="240" w:lineRule="auto"/>
                    <w:ind w:left="0" w:right="0"/>
                    <w:jc w:val="center"/>
                    <w:rPr>
                      <w:rFonts w:hint="default"/>
                      <w:szCs w:val="21"/>
                    </w:rPr>
                  </w:pPr>
                  <w:r>
                    <w:rPr>
                      <w:rFonts w:hint="default"/>
                      <w:szCs w:val="21"/>
                    </w:rPr>
                    <w:t>＜</w:t>
                  </w:r>
                  <w:r>
                    <w:rPr>
                      <w:rFonts w:hint="eastAsia"/>
                      <w:szCs w:val="21"/>
                      <w:lang w:val="en-US" w:eastAsia="zh-CN"/>
                    </w:rPr>
                    <w:t>0.4</w:t>
                  </w:r>
                </w:p>
              </w:tc>
              <w:tc>
                <w:tcPr>
                  <w:tcW w:w="1138" w:type="dxa"/>
                  <w:vAlign w:val="center"/>
                </w:tcPr>
                <w:p>
                  <w:pPr>
                    <w:keepNext w:val="0"/>
                    <w:keepLines w:val="0"/>
                    <w:suppressLineNumbers w:val="0"/>
                    <w:spacing w:before="0" w:beforeAutospacing="0" w:after="0" w:afterAutospacing="0" w:line="240" w:lineRule="auto"/>
                    <w:ind w:left="0" w:right="0"/>
                    <w:jc w:val="center"/>
                    <w:rPr>
                      <w:rFonts w:hint="default"/>
                      <w:szCs w:val="21"/>
                    </w:rPr>
                  </w:pPr>
                  <w:r>
                    <w:rPr>
                      <w:rFonts w:hint="default"/>
                      <w:szCs w:val="21"/>
                    </w:rPr>
                    <w:t>＜</w:t>
                  </w:r>
                  <w:r>
                    <w:rPr>
                      <w:rFonts w:hint="eastAsia"/>
                      <w:szCs w:val="21"/>
                      <w:lang w:val="en-US" w:eastAsia="zh-CN"/>
                    </w:rPr>
                    <w:t>0.4</w:t>
                  </w:r>
                </w:p>
              </w:tc>
              <w:tc>
                <w:tcPr>
                  <w:tcW w:w="1146" w:type="dxa"/>
                  <w:vAlign w:val="center"/>
                </w:tcPr>
                <w:p>
                  <w:pPr>
                    <w:keepNext w:val="0"/>
                    <w:keepLines w:val="0"/>
                    <w:suppressLineNumbers w:val="0"/>
                    <w:spacing w:before="0" w:beforeAutospacing="0" w:after="0" w:afterAutospacing="0" w:line="240" w:lineRule="auto"/>
                    <w:ind w:left="0" w:right="0"/>
                    <w:jc w:val="center"/>
                    <w:rPr>
                      <w:rFonts w:hint="default"/>
                      <w:szCs w:val="21"/>
                    </w:rPr>
                  </w:pPr>
                  <w:r>
                    <w:rPr>
                      <w:rFonts w:hint="default"/>
                      <w:szCs w:val="21"/>
                    </w:rPr>
                    <w:t>＜</w:t>
                  </w:r>
                  <w:r>
                    <w:rPr>
                      <w:rFonts w:hint="eastAsia"/>
                      <w:szCs w:val="21"/>
                      <w:lang w:val="en-US" w:eastAsia="zh-CN"/>
                    </w:rPr>
                    <w:t>0.4</w:t>
                  </w:r>
                </w:p>
              </w:tc>
              <w:tc>
                <w:tcPr>
                  <w:tcW w:w="772" w:type="dxa"/>
                  <w:vMerge w:val="restart"/>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b/>
                      <w:szCs w:val="21"/>
                      <w:shd w:val="clear" w:color="auto" w:fill="FFFFFF"/>
                      <w:lang w:val="en-US" w:eastAsia="zh-CN"/>
                    </w:rPr>
                  </w:pPr>
                  <w:r>
                    <w:rPr>
                      <w:rFonts w:hint="eastAsia" w:eastAsiaTheme="majorEastAsia"/>
                      <w:b/>
                      <w:szCs w:val="21"/>
                      <w:lang w:val="en-US" w:eastAsia="zh-CN"/>
                    </w:rPr>
                    <w:t>0.4</w:t>
                  </w:r>
                </w:p>
              </w:tc>
              <w:tc>
                <w:tcPr>
                  <w:tcW w:w="653" w:type="dxa"/>
                  <w:vMerge w:val="restart"/>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default" w:eastAsiaTheme="majorEastAsia"/>
                      <w:b/>
                      <w:szCs w:val="21"/>
                      <w:shd w:val="clear" w:color="auto" w:fill="FFFFFF"/>
                    </w:rPr>
                  </w:pPr>
                  <w:r>
                    <w:rPr>
                      <w:rFonts w:hint="eastAsia" w:eastAsiaTheme="majorEastAsia"/>
                      <w:b/>
                      <w:szCs w:val="21"/>
                      <w:shd w:val="clear" w:color="auto" w:fill="FFFF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59"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917" w:type="dxa"/>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eastAsia"/>
                      <w:szCs w:val="21"/>
                      <w:lang w:val="en-US" w:eastAsia="zh-CN"/>
                    </w:rPr>
                    <w:t>5</w:t>
                  </w:r>
                  <w:r>
                    <w:rPr>
                      <w:rFonts w:hint="default"/>
                      <w:szCs w:val="21"/>
                    </w:rPr>
                    <w:t>#</w:t>
                  </w:r>
                </w:p>
              </w:tc>
              <w:tc>
                <w:tcPr>
                  <w:tcW w:w="837"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1138"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1138"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1146"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772"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b/>
                      <w:szCs w:val="21"/>
                      <w:shd w:val="clear" w:color="auto" w:fill="FFFFFF"/>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b/>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59"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917" w:type="dxa"/>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eastAsia"/>
                      <w:szCs w:val="21"/>
                      <w:lang w:val="en-US" w:eastAsia="zh-CN"/>
                    </w:rPr>
                    <w:t>6</w:t>
                  </w:r>
                  <w:r>
                    <w:rPr>
                      <w:rFonts w:hint="default"/>
                      <w:szCs w:val="21"/>
                    </w:rPr>
                    <w:t>#</w:t>
                  </w:r>
                </w:p>
              </w:tc>
              <w:tc>
                <w:tcPr>
                  <w:tcW w:w="837"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1138"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1138"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1146"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772"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b/>
                      <w:szCs w:val="21"/>
                      <w:shd w:val="clear" w:color="auto" w:fill="FFFFFF"/>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b/>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59"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917" w:type="dxa"/>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eastAsia"/>
                      <w:szCs w:val="21"/>
                      <w:lang w:val="en-US" w:eastAsia="zh-CN"/>
                    </w:rPr>
                    <w:t>7</w:t>
                  </w:r>
                  <w:r>
                    <w:rPr>
                      <w:rFonts w:hint="default"/>
                      <w:szCs w:val="21"/>
                    </w:rPr>
                    <w:t>#</w:t>
                  </w:r>
                </w:p>
              </w:tc>
              <w:tc>
                <w:tcPr>
                  <w:tcW w:w="837"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1138"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1138"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1146"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772"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b/>
                      <w:szCs w:val="21"/>
                      <w:shd w:val="clear" w:color="auto" w:fill="FFFFFF"/>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b/>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59" w:type="dxa"/>
                  <w:vMerge w:val="restart"/>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宋体"/>
                      <w:szCs w:val="21"/>
                      <w:lang w:val="en-US" w:eastAsia="zh-CN"/>
                    </w:rPr>
                  </w:pPr>
                  <w:r>
                    <w:rPr>
                      <w:rFonts w:hint="eastAsia"/>
                      <w:szCs w:val="21"/>
                      <w:lang w:val="en-US" w:eastAsia="zh-CN"/>
                    </w:rPr>
                    <w:t>2018.10.19</w:t>
                  </w:r>
                </w:p>
              </w:tc>
              <w:tc>
                <w:tcPr>
                  <w:tcW w:w="917" w:type="dxa"/>
                  <w:vAlign w:val="center"/>
                </w:tcPr>
                <w:p>
                  <w:pPr>
                    <w:keepNext w:val="0"/>
                    <w:keepLines w:val="0"/>
                    <w:suppressLineNumbers w:val="0"/>
                    <w:tabs>
                      <w:tab w:val="left" w:pos="5400"/>
                    </w:tabs>
                    <w:spacing w:before="0" w:beforeAutospacing="0" w:after="0" w:afterAutospacing="0" w:line="240" w:lineRule="auto"/>
                    <w:ind w:left="0" w:right="0"/>
                    <w:jc w:val="center"/>
                    <w:rPr>
                      <w:rFonts w:hint="default"/>
                      <w:szCs w:val="21"/>
                    </w:rPr>
                  </w:pPr>
                  <w:r>
                    <w:rPr>
                      <w:rFonts w:hint="eastAsia"/>
                      <w:szCs w:val="21"/>
                      <w:lang w:val="en-US" w:eastAsia="zh-CN"/>
                    </w:rPr>
                    <w:t>4</w:t>
                  </w:r>
                  <w:r>
                    <w:rPr>
                      <w:rFonts w:hint="default"/>
                      <w:szCs w:val="21"/>
                    </w:rPr>
                    <w:t>#</w:t>
                  </w:r>
                </w:p>
              </w:tc>
              <w:tc>
                <w:tcPr>
                  <w:tcW w:w="837" w:type="dxa"/>
                  <w:vAlign w:val="center"/>
                </w:tcPr>
                <w:p>
                  <w:pPr>
                    <w:keepNext w:val="0"/>
                    <w:keepLines w:val="0"/>
                    <w:suppressLineNumbers w:val="0"/>
                    <w:spacing w:before="0" w:beforeAutospacing="0" w:after="0" w:afterAutospacing="0" w:line="240" w:lineRule="auto"/>
                    <w:ind w:left="0" w:right="0"/>
                    <w:jc w:val="center"/>
                    <w:rPr>
                      <w:rFonts w:hint="default"/>
                      <w:szCs w:val="21"/>
                    </w:rPr>
                  </w:pPr>
                  <w:r>
                    <w:rPr>
                      <w:rFonts w:hint="default"/>
                      <w:szCs w:val="21"/>
                    </w:rPr>
                    <w:t>＜</w:t>
                  </w:r>
                  <w:r>
                    <w:rPr>
                      <w:rFonts w:hint="eastAsia"/>
                      <w:szCs w:val="21"/>
                      <w:lang w:val="en-US" w:eastAsia="zh-CN"/>
                    </w:rPr>
                    <w:t>0.4</w:t>
                  </w:r>
                </w:p>
              </w:tc>
              <w:tc>
                <w:tcPr>
                  <w:tcW w:w="1138" w:type="dxa"/>
                  <w:vAlign w:val="center"/>
                </w:tcPr>
                <w:p>
                  <w:pPr>
                    <w:keepNext w:val="0"/>
                    <w:keepLines w:val="0"/>
                    <w:suppressLineNumbers w:val="0"/>
                    <w:spacing w:before="0" w:beforeAutospacing="0" w:after="0" w:afterAutospacing="0" w:line="240" w:lineRule="auto"/>
                    <w:ind w:left="0" w:right="0"/>
                    <w:jc w:val="center"/>
                    <w:rPr>
                      <w:rFonts w:hint="default"/>
                      <w:szCs w:val="21"/>
                    </w:rPr>
                  </w:pPr>
                  <w:r>
                    <w:rPr>
                      <w:rFonts w:hint="default"/>
                      <w:szCs w:val="21"/>
                    </w:rPr>
                    <w:t>＜</w:t>
                  </w:r>
                  <w:r>
                    <w:rPr>
                      <w:rFonts w:hint="eastAsia"/>
                      <w:szCs w:val="21"/>
                      <w:lang w:val="en-US" w:eastAsia="zh-CN"/>
                    </w:rPr>
                    <w:t>0.4</w:t>
                  </w:r>
                </w:p>
              </w:tc>
              <w:tc>
                <w:tcPr>
                  <w:tcW w:w="1138" w:type="dxa"/>
                  <w:vAlign w:val="center"/>
                </w:tcPr>
                <w:p>
                  <w:pPr>
                    <w:keepNext w:val="0"/>
                    <w:keepLines w:val="0"/>
                    <w:suppressLineNumbers w:val="0"/>
                    <w:spacing w:before="0" w:beforeAutospacing="0" w:after="0" w:afterAutospacing="0" w:line="240" w:lineRule="auto"/>
                    <w:ind w:left="0" w:right="0"/>
                    <w:jc w:val="center"/>
                    <w:rPr>
                      <w:rFonts w:hint="default"/>
                      <w:szCs w:val="21"/>
                    </w:rPr>
                  </w:pPr>
                  <w:r>
                    <w:rPr>
                      <w:rFonts w:hint="default"/>
                      <w:szCs w:val="21"/>
                    </w:rPr>
                    <w:t>＜</w:t>
                  </w:r>
                  <w:r>
                    <w:rPr>
                      <w:rFonts w:hint="eastAsia"/>
                      <w:szCs w:val="21"/>
                      <w:lang w:val="en-US" w:eastAsia="zh-CN"/>
                    </w:rPr>
                    <w:t>0.4</w:t>
                  </w:r>
                </w:p>
              </w:tc>
              <w:tc>
                <w:tcPr>
                  <w:tcW w:w="1146" w:type="dxa"/>
                  <w:vAlign w:val="center"/>
                </w:tcPr>
                <w:p>
                  <w:pPr>
                    <w:keepNext w:val="0"/>
                    <w:keepLines w:val="0"/>
                    <w:suppressLineNumbers w:val="0"/>
                    <w:spacing w:before="0" w:beforeAutospacing="0" w:after="0" w:afterAutospacing="0" w:line="240" w:lineRule="auto"/>
                    <w:ind w:left="0" w:right="0"/>
                    <w:jc w:val="center"/>
                    <w:rPr>
                      <w:rFonts w:hint="default"/>
                      <w:szCs w:val="21"/>
                    </w:rPr>
                  </w:pPr>
                  <w:r>
                    <w:rPr>
                      <w:rFonts w:hint="default"/>
                      <w:szCs w:val="21"/>
                    </w:rPr>
                    <w:t>＜</w:t>
                  </w:r>
                  <w:r>
                    <w:rPr>
                      <w:rFonts w:hint="eastAsia"/>
                      <w:szCs w:val="21"/>
                      <w:lang w:val="en-US" w:eastAsia="zh-CN"/>
                    </w:rPr>
                    <w:t>0.4</w:t>
                  </w:r>
                </w:p>
              </w:tc>
              <w:tc>
                <w:tcPr>
                  <w:tcW w:w="772"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b/>
                      <w:szCs w:val="21"/>
                      <w:shd w:val="clear" w:color="auto" w:fill="FFFFFF"/>
                    </w:rPr>
                  </w:pPr>
                </w:p>
              </w:tc>
              <w:tc>
                <w:tcPr>
                  <w:tcW w:w="653" w:type="dxa"/>
                  <w:vMerge w:val="restart"/>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default" w:eastAsiaTheme="majorEastAsia"/>
                      <w:b/>
                      <w:szCs w:val="21"/>
                      <w:shd w:val="clear" w:color="auto" w:fill="FFFFFF"/>
                    </w:rPr>
                  </w:pPr>
                  <w:r>
                    <w:rPr>
                      <w:rFonts w:hint="eastAsia" w:eastAsiaTheme="majorEastAsia"/>
                      <w:b/>
                      <w:szCs w:val="21"/>
                      <w:shd w:val="clear" w:color="auto" w:fill="FFFF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59"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917" w:type="dxa"/>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eastAsia"/>
                      <w:szCs w:val="21"/>
                      <w:lang w:val="en-US" w:eastAsia="zh-CN"/>
                    </w:rPr>
                    <w:t>5</w:t>
                  </w:r>
                  <w:r>
                    <w:rPr>
                      <w:rFonts w:hint="default"/>
                      <w:szCs w:val="21"/>
                    </w:rPr>
                    <w:t>#</w:t>
                  </w:r>
                </w:p>
              </w:tc>
              <w:tc>
                <w:tcPr>
                  <w:tcW w:w="837"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1138" w:type="dxa"/>
                  <w:vAlign w:val="center"/>
                </w:tcPr>
                <w:p>
                  <w:pPr>
                    <w:keepNext w:val="0"/>
                    <w:keepLines w:val="0"/>
                    <w:suppressLineNumbers w:val="0"/>
                    <w:spacing w:before="0" w:beforeAutospacing="0" w:after="0" w:afterAutospacing="0" w:line="240" w:lineRule="auto"/>
                    <w:ind w:left="0" w:right="0"/>
                    <w:jc w:val="center"/>
                    <w:rPr>
                      <w:rFonts w:hint="default"/>
                      <w:szCs w:val="21"/>
                    </w:rPr>
                  </w:pPr>
                  <w:r>
                    <w:rPr>
                      <w:rFonts w:hint="default"/>
                      <w:szCs w:val="21"/>
                    </w:rPr>
                    <w:t>＜</w:t>
                  </w:r>
                  <w:r>
                    <w:rPr>
                      <w:rFonts w:hint="eastAsia"/>
                      <w:szCs w:val="21"/>
                      <w:lang w:val="en-US" w:eastAsia="zh-CN"/>
                    </w:rPr>
                    <w:t>0.4</w:t>
                  </w:r>
                </w:p>
              </w:tc>
              <w:tc>
                <w:tcPr>
                  <w:tcW w:w="1138" w:type="dxa"/>
                  <w:vAlign w:val="center"/>
                </w:tcPr>
                <w:p>
                  <w:pPr>
                    <w:keepNext w:val="0"/>
                    <w:keepLines w:val="0"/>
                    <w:suppressLineNumbers w:val="0"/>
                    <w:spacing w:before="0" w:beforeAutospacing="0" w:after="0" w:afterAutospacing="0" w:line="240" w:lineRule="auto"/>
                    <w:ind w:left="0" w:right="0"/>
                    <w:jc w:val="center"/>
                    <w:rPr>
                      <w:rFonts w:hint="default"/>
                      <w:szCs w:val="21"/>
                    </w:rPr>
                  </w:pPr>
                  <w:r>
                    <w:rPr>
                      <w:rFonts w:hint="default"/>
                      <w:szCs w:val="21"/>
                    </w:rPr>
                    <w:t>＜</w:t>
                  </w:r>
                  <w:r>
                    <w:rPr>
                      <w:rFonts w:hint="eastAsia"/>
                      <w:szCs w:val="21"/>
                      <w:lang w:val="en-US" w:eastAsia="zh-CN"/>
                    </w:rPr>
                    <w:t>0.4</w:t>
                  </w:r>
                </w:p>
              </w:tc>
              <w:tc>
                <w:tcPr>
                  <w:tcW w:w="1146" w:type="dxa"/>
                  <w:vAlign w:val="center"/>
                </w:tcPr>
                <w:p>
                  <w:pPr>
                    <w:keepNext w:val="0"/>
                    <w:keepLines w:val="0"/>
                    <w:suppressLineNumbers w:val="0"/>
                    <w:spacing w:before="0" w:beforeAutospacing="0" w:after="0" w:afterAutospacing="0" w:line="240" w:lineRule="auto"/>
                    <w:ind w:left="0" w:right="0"/>
                    <w:jc w:val="center"/>
                    <w:rPr>
                      <w:rFonts w:hint="default"/>
                      <w:szCs w:val="21"/>
                    </w:rPr>
                  </w:pPr>
                  <w:r>
                    <w:rPr>
                      <w:rFonts w:hint="default"/>
                      <w:szCs w:val="21"/>
                    </w:rPr>
                    <w:t>＜</w:t>
                  </w:r>
                  <w:r>
                    <w:rPr>
                      <w:rFonts w:hint="eastAsia"/>
                      <w:szCs w:val="21"/>
                      <w:lang w:val="en-US" w:eastAsia="zh-CN"/>
                    </w:rPr>
                    <w:t>0.4</w:t>
                  </w:r>
                </w:p>
              </w:tc>
              <w:tc>
                <w:tcPr>
                  <w:tcW w:w="772"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59"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917" w:type="dxa"/>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eastAsia"/>
                      <w:szCs w:val="21"/>
                      <w:lang w:val="en-US" w:eastAsia="zh-CN"/>
                    </w:rPr>
                    <w:t>6</w:t>
                  </w:r>
                  <w:r>
                    <w:rPr>
                      <w:rFonts w:hint="default"/>
                      <w:szCs w:val="21"/>
                    </w:rPr>
                    <w:t>#</w:t>
                  </w:r>
                </w:p>
              </w:tc>
              <w:tc>
                <w:tcPr>
                  <w:tcW w:w="837"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1138"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1138"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1146"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772"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1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p>
              </w:tc>
              <w:tc>
                <w:tcPr>
                  <w:tcW w:w="1259"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917" w:type="dxa"/>
                  <w:vAlign w:val="center"/>
                </w:tcPr>
                <w:p>
                  <w:pPr>
                    <w:keepNext w:val="0"/>
                    <w:keepLines w:val="0"/>
                    <w:suppressLineNumbers w:val="0"/>
                    <w:tabs>
                      <w:tab w:val="left" w:pos="5400"/>
                    </w:tabs>
                    <w:spacing w:before="0" w:beforeAutospacing="0" w:after="0" w:afterAutospacing="0" w:line="240" w:lineRule="auto"/>
                    <w:ind w:left="0" w:right="0"/>
                    <w:jc w:val="center"/>
                    <w:rPr>
                      <w:rFonts w:hint="default" w:eastAsiaTheme="majorEastAsia"/>
                      <w:szCs w:val="21"/>
                    </w:rPr>
                  </w:pPr>
                  <w:r>
                    <w:rPr>
                      <w:rFonts w:hint="eastAsia"/>
                      <w:szCs w:val="21"/>
                      <w:lang w:val="en-US" w:eastAsia="zh-CN"/>
                    </w:rPr>
                    <w:t>7</w:t>
                  </w:r>
                  <w:r>
                    <w:rPr>
                      <w:rFonts w:hint="default"/>
                      <w:szCs w:val="21"/>
                    </w:rPr>
                    <w:t>#</w:t>
                  </w:r>
                </w:p>
              </w:tc>
              <w:tc>
                <w:tcPr>
                  <w:tcW w:w="837"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1138"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1138"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1146" w:type="dxa"/>
                  <w:vAlign w:val="center"/>
                </w:tcPr>
                <w:p>
                  <w:pPr>
                    <w:keepNext w:val="0"/>
                    <w:keepLines w:val="0"/>
                    <w:suppressLineNumbers w:val="0"/>
                    <w:spacing w:before="0" w:beforeAutospacing="0" w:after="0" w:afterAutospacing="0" w:line="240" w:lineRule="auto"/>
                    <w:ind w:left="0" w:right="0"/>
                    <w:jc w:val="center"/>
                    <w:rPr>
                      <w:rFonts w:hint="default" w:eastAsiaTheme="majorEastAsia"/>
                      <w:szCs w:val="21"/>
                    </w:rPr>
                  </w:pPr>
                  <w:r>
                    <w:rPr>
                      <w:rFonts w:hint="default"/>
                      <w:szCs w:val="21"/>
                    </w:rPr>
                    <w:t>＜</w:t>
                  </w:r>
                  <w:r>
                    <w:rPr>
                      <w:rFonts w:hint="eastAsia"/>
                      <w:szCs w:val="21"/>
                      <w:lang w:val="en-US" w:eastAsia="zh-CN"/>
                    </w:rPr>
                    <w:t>0.4</w:t>
                  </w:r>
                </w:p>
              </w:tc>
              <w:tc>
                <w:tcPr>
                  <w:tcW w:w="772"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6" w:hRule="atLeast"/>
                <w:jc w:val="center"/>
              </w:trPr>
              <w:tc>
                <w:tcPr>
                  <w:tcW w:w="914" w:type="dxa"/>
                  <w:vMerge w:val="restart"/>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jc w:val="center"/>
                    <w:rPr>
                      <w:rFonts w:hint="eastAsia" w:eastAsiaTheme="majorEastAsia"/>
                      <w:szCs w:val="21"/>
                      <w:lang w:eastAsia="zh-CN"/>
                    </w:rPr>
                  </w:pPr>
                  <w:r>
                    <w:rPr>
                      <w:rFonts w:hint="eastAsia" w:eastAsiaTheme="majorEastAsia"/>
                      <w:szCs w:val="21"/>
                      <w:lang w:eastAsia="zh-CN"/>
                    </w:rPr>
                    <w:t>丁酮</w:t>
                  </w:r>
                </w:p>
              </w:tc>
              <w:tc>
                <w:tcPr>
                  <w:tcW w:w="1259" w:type="dxa"/>
                  <w:vMerge w:val="restart"/>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bCs/>
                      <w:szCs w:val="21"/>
                      <w:lang w:val="en-US" w:eastAsia="zh-CN"/>
                    </w:rPr>
                  </w:pPr>
                  <w:r>
                    <w:rPr>
                      <w:rFonts w:hint="eastAsia"/>
                      <w:szCs w:val="21"/>
                      <w:lang w:val="en-US" w:eastAsia="zh-CN"/>
                    </w:rPr>
                    <w:t>2018.10.18</w:t>
                  </w:r>
                </w:p>
              </w:tc>
              <w:tc>
                <w:tcPr>
                  <w:tcW w:w="917"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4</w:t>
                  </w:r>
                  <w:r>
                    <w:rPr>
                      <w:rFonts w:hint="default"/>
                      <w:szCs w:val="21"/>
                    </w:rPr>
                    <w:t>#</w:t>
                  </w:r>
                </w:p>
              </w:tc>
              <w:tc>
                <w:tcPr>
                  <w:tcW w:w="837" w:type="dxa"/>
                  <w:vAlign w:val="center"/>
                </w:tcPr>
                <w:p>
                  <w:pPr>
                    <w:keepNext w:val="0"/>
                    <w:keepLines w:val="0"/>
                    <w:suppressLineNumbers w:val="0"/>
                    <w:spacing w:before="0" w:beforeAutospacing="0" w:after="0" w:afterAutospacing="0" w:line="240" w:lineRule="auto"/>
                    <w:ind w:left="0" w:right="0"/>
                    <w:jc w:val="center"/>
                    <w:rPr>
                      <w:rFonts w:hint="eastAsia" w:eastAsia="宋体"/>
                      <w:szCs w:val="21"/>
                      <w:lang w:val="en-US" w:eastAsia="zh-CN"/>
                    </w:rPr>
                  </w:pPr>
                  <w:r>
                    <w:rPr>
                      <w:rFonts w:hint="default"/>
                      <w:szCs w:val="21"/>
                    </w:rPr>
                    <w:t>＜</w:t>
                  </w:r>
                  <w:r>
                    <w:rPr>
                      <w:rFonts w:hint="eastAsia"/>
                      <w:szCs w:val="21"/>
                      <w:lang w:val="en-US" w:eastAsia="zh-CN"/>
                    </w:rPr>
                    <w:t>0.6</w:t>
                  </w:r>
                </w:p>
              </w:tc>
              <w:tc>
                <w:tcPr>
                  <w:tcW w:w="1138"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38"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46"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772" w:type="dxa"/>
                  <w:vMerge w:val="restart"/>
                  <w:tcBorders>
                    <w:top w:val="single" w:color="000000" w:sz="4" w:space="0"/>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eastAsiaTheme="majorEastAsia"/>
                      <w:szCs w:val="21"/>
                      <w:shd w:val="clear" w:color="auto" w:fill="FFFFFF"/>
                      <w:lang w:val="en-US" w:eastAsia="zh-CN"/>
                    </w:rPr>
                  </w:pPr>
                  <w:r>
                    <w:rPr>
                      <w:rFonts w:hint="eastAsia" w:eastAsiaTheme="majorEastAsia"/>
                      <w:b/>
                      <w:bCs/>
                      <w:szCs w:val="21"/>
                      <w:shd w:val="clear" w:color="auto" w:fill="FFFFFF"/>
                      <w:lang w:val="en-US" w:eastAsia="zh-CN"/>
                    </w:rPr>
                    <w:t>1.16</w:t>
                  </w:r>
                </w:p>
              </w:tc>
              <w:tc>
                <w:tcPr>
                  <w:tcW w:w="653" w:type="dxa"/>
                  <w:vMerge w:val="restart"/>
                  <w:tcBorders>
                    <w:top w:val="single" w:color="000000" w:sz="4" w:space="0"/>
                    <w:left w:val="single" w:color="auto"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default" w:eastAsiaTheme="majorEastAsia"/>
                      <w:szCs w:val="21"/>
                      <w:shd w:val="clear" w:color="auto" w:fill="FFFFFF"/>
                    </w:rPr>
                  </w:pPr>
                  <w:r>
                    <w:rPr>
                      <w:rFonts w:hint="eastAsia" w:eastAsiaTheme="majorEastAsia"/>
                      <w:b/>
                      <w:szCs w:val="21"/>
                      <w:shd w:val="clear" w:color="auto" w:fill="FFFF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1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259"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917"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5</w:t>
                  </w:r>
                  <w:r>
                    <w:rPr>
                      <w:rFonts w:hint="default"/>
                      <w:szCs w:val="21"/>
                    </w:rPr>
                    <w:t>#</w:t>
                  </w:r>
                </w:p>
              </w:tc>
              <w:tc>
                <w:tcPr>
                  <w:tcW w:w="837"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38"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38"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46"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1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259"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917"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6</w:t>
                  </w:r>
                  <w:r>
                    <w:rPr>
                      <w:rFonts w:hint="default"/>
                      <w:szCs w:val="21"/>
                    </w:rPr>
                    <w:t>#</w:t>
                  </w:r>
                </w:p>
              </w:tc>
              <w:tc>
                <w:tcPr>
                  <w:tcW w:w="837"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38"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38"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46"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1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259"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917"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7</w:t>
                  </w:r>
                  <w:r>
                    <w:rPr>
                      <w:rFonts w:hint="default"/>
                      <w:szCs w:val="21"/>
                    </w:rPr>
                    <w:t>#</w:t>
                  </w:r>
                </w:p>
              </w:tc>
              <w:tc>
                <w:tcPr>
                  <w:tcW w:w="837"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38"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38"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46"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1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259" w:type="dxa"/>
                  <w:vMerge w:val="restart"/>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eastAsiaTheme="majorEastAsia"/>
                      <w:bCs/>
                      <w:szCs w:val="21"/>
                      <w:lang w:val="en-US" w:eastAsia="zh-CN"/>
                    </w:rPr>
                  </w:pPr>
                  <w:r>
                    <w:rPr>
                      <w:rFonts w:hint="eastAsia"/>
                      <w:szCs w:val="21"/>
                      <w:lang w:val="en-US" w:eastAsia="zh-CN"/>
                    </w:rPr>
                    <w:t>2018.10.19</w:t>
                  </w:r>
                </w:p>
              </w:tc>
              <w:tc>
                <w:tcPr>
                  <w:tcW w:w="917"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4</w:t>
                  </w:r>
                  <w:r>
                    <w:rPr>
                      <w:rFonts w:hint="default"/>
                      <w:szCs w:val="21"/>
                    </w:rPr>
                    <w:t>#</w:t>
                  </w:r>
                </w:p>
              </w:tc>
              <w:tc>
                <w:tcPr>
                  <w:tcW w:w="837"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38"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38"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46"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restart"/>
                  <w:tcBorders>
                    <w:top w:val="single" w:color="000000" w:sz="4" w:space="0"/>
                    <w:left w:val="single" w:color="auto" w:sz="4" w:space="0"/>
                    <w:right w:val="single" w:color="000000" w:sz="4" w:space="0"/>
                  </w:tcBorders>
                  <w:vAlign w:val="center"/>
                </w:tcPr>
                <w:p>
                  <w:pPr>
                    <w:keepNext w:val="0"/>
                    <w:keepLines w:val="0"/>
                    <w:suppressLineNumbers w:val="0"/>
                    <w:tabs>
                      <w:tab w:val="left" w:pos="5400"/>
                    </w:tabs>
                    <w:spacing w:before="0" w:beforeAutospacing="0" w:after="0" w:afterAutospacing="0"/>
                    <w:ind w:left="0" w:right="0"/>
                    <w:jc w:val="center"/>
                    <w:rPr>
                      <w:rFonts w:hint="default" w:eastAsiaTheme="majorEastAsia"/>
                      <w:szCs w:val="21"/>
                      <w:shd w:val="clear" w:color="auto" w:fill="FFFFFF"/>
                    </w:rPr>
                  </w:pPr>
                  <w:r>
                    <w:rPr>
                      <w:rFonts w:hint="eastAsia" w:eastAsiaTheme="majorEastAsia"/>
                      <w:b/>
                      <w:szCs w:val="21"/>
                      <w:shd w:val="clear" w:color="auto" w:fill="FFFFFF"/>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1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259"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917"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5</w:t>
                  </w:r>
                  <w:r>
                    <w:rPr>
                      <w:rFonts w:hint="default"/>
                      <w:szCs w:val="21"/>
                    </w:rPr>
                    <w:t>#</w:t>
                  </w:r>
                </w:p>
              </w:tc>
              <w:tc>
                <w:tcPr>
                  <w:tcW w:w="837"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38"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38"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46"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1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259"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917"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6</w:t>
                  </w:r>
                  <w:r>
                    <w:rPr>
                      <w:rFonts w:hint="default"/>
                      <w:szCs w:val="21"/>
                    </w:rPr>
                    <w:t>#</w:t>
                  </w:r>
                </w:p>
              </w:tc>
              <w:tc>
                <w:tcPr>
                  <w:tcW w:w="837"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38"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38"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46"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772" w:type="dxa"/>
                  <w:vMerge w:val="continue"/>
                  <w:tcBorders>
                    <w:left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left w:val="single" w:color="auto"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914" w:type="dxa"/>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rPr>
                  </w:pPr>
                </w:p>
              </w:tc>
              <w:tc>
                <w:tcPr>
                  <w:tcW w:w="1259" w:type="dxa"/>
                  <w:vMerge w:val="continue"/>
                  <w:vAlign w:val="center"/>
                </w:tcPr>
                <w:p>
                  <w:pPr>
                    <w:keepNext w:val="0"/>
                    <w:keepLines w:val="0"/>
                    <w:suppressLineNumbers w:val="0"/>
                    <w:spacing w:before="0" w:beforeAutospacing="0" w:after="0" w:afterAutospacing="0" w:line="240" w:lineRule="auto"/>
                    <w:ind w:left="0" w:right="0"/>
                    <w:rPr>
                      <w:rFonts w:hint="default" w:eastAsiaTheme="majorEastAsia"/>
                      <w:bCs/>
                      <w:szCs w:val="21"/>
                    </w:rPr>
                  </w:pPr>
                </w:p>
              </w:tc>
              <w:tc>
                <w:tcPr>
                  <w:tcW w:w="917" w:type="dxa"/>
                  <w:vAlign w:val="center"/>
                </w:tcPr>
                <w:p>
                  <w:pPr>
                    <w:keepNext w:val="0"/>
                    <w:keepLines w:val="0"/>
                    <w:suppressLineNumbers w:val="0"/>
                    <w:tabs>
                      <w:tab w:val="left" w:pos="5400"/>
                    </w:tabs>
                    <w:spacing w:before="0" w:beforeAutospacing="0" w:after="0" w:afterAutospacing="0" w:line="240" w:lineRule="auto"/>
                    <w:ind w:left="0" w:right="0"/>
                    <w:jc w:val="center"/>
                    <w:rPr>
                      <w:rFonts w:hint="eastAsia"/>
                      <w:szCs w:val="21"/>
                    </w:rPr>
                  </w:pPr>
                  <w:r>
                    <w:rPr>
                      <w:rFonts w:hint="eastAsia"/>
                      <w:szCs w:val="21"/>
                      <w:lang w:val="en-US" w:eastAsia="zh-CN"/>
                    </w:rPr>
                    <w:t>7</w:t>
                  </w:r>
                  <w:r>
                    <w:rPr>
                      <w:rFonts w:hint="default"/>
                      <w:szCs w:val="21"/>
                    </w:rPr>
                    <w:t>#</w:t>
                  </w:r>
                </w:p>
              </w:tc>
              <w:tc>
                <w:tcPr>
                  <w:tcW w:w="837"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38"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38"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1146" w:type="dxa"/>
                  <w:vAlign w:val="center"/>
                </w:tcPr>
                <w:p>
                  <w:pPr>
                    <w:keepNext w:val="0"/>
                    <w:keepLines w:val="0"/>
                    <w:suppressLineNumbers w:val="0"/>
                    <w:spacing w:before="0" w:beforeAutospacing="0" w:after="0" w:afterAutospacing="0" w:line="240" w:lineRule="auto"/>
                    <w:ind w:left="0" w:right="0"/>
                    <w:jc w:val="center"/>
                    <w:rPr>
                      <w:rFonts w:hint="eastAsia"/>
                      <w:szCs w:val="21"/>
                    </w:rPr>
                  </w:pPr>
                  <w:r>
                    <w:rPr>
                      <w:rFonts w:hint="default"/>
                      <w:szCs w:val="21"/>
                    </w:rPr>
                    <w:t>＜</w:t>
                  </w:r>
                  <w:r>
                    <w:rPr>
                      <w:rFonts w:hint="eastAsia"/>
                      <w:szCs w:val="21"/>
                      <w:lang w:val="en-US" w:eastAsia="zh-CN"/>
                    </w:rPr>
                    <w:t>0.6</w:t>
                  </w:r>
                </w:p>
              </w:tc>
              <w:tc>
                <w:tcPr>
                  <w:tcW w:w="772" w:type="dxa"/>
                  <w:vMerge w:val="continue"/>
                  <w:tcBorders>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line="240" w:lineRule="auto"/>
                    <w:ind w:left="0" w:right="0"/>
                    <w:rPr>
                      <w:rFonts w:hint="default" w:eastAsiaTheme="majorEastAsia"/>
                      <w:szCs w:val="21"/>
                      <w:shd w:val="clear" w:color="auto" w:fill="FFFFFF"/>
                    </w:rPr>
                  </w:pPr>
                </w:p>
              </w:tc>
              <w:tc>
                <w:tcPr>
                  <w:tcW w:w="653" w:type="dxa"/>
                  <w:vMerge w:val="continue"/>
                  <w:tcBorders>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rPr>
                      <w:rFonts w:hint="default" w:eastAsiaTheme="majorEastAsia"/>
                      <w:szCs w:val="21"/>
                      <w:shd w:val="clear" w:color="auto" w:fill="FFFFFF"/>
                    </w:rPr>
                  </w:pPr>
                </w:p>
              </w:tc>
            </w:tr>
          </w:tbl>
          <w:p>
            <w:pPr>
              <w:keepNext w:val="0"/>
              <w:keepLines w:val="0"/>
              <w:suppressLineNumbers w:val="0"/>
              <w:spacing w:before="48" w:beforeLines="20" w:beforeAutospacing="0" w:after="0" w:afterAutospacing="0" w:line="360" w:lineRule="auto"/>
              <w:ind w:left="420" w:right="0" w:hanging="420" w:hangingChars="200"/>
              <w:rPr>
                <w:rFonts w:hint="eastAsia" w:eastAsiaTheme="majorEastAsia"/>
                <w:szCs w:val="21"/>
                <w:lang w:val="en-US" w:eastAsia="zh-CN"/>
              </w:rPr>
            </w:pPr>
            <w:r>
              <w:rPr>
                <w:rFonts w:hint="default" w:eastAsiaTheme="majorEastAsia"/>
                <w:szCs w:val="21"/>
              </w:rPr>
              <w:t>注：表中监测数据引自浙江诚德检测研究有限公司JZHJ18</w:t>
            </w:r>
            <w:r>
              <w:rPr>
                <w:rFonts w:hint="eastAsia" w:eastAsiaTheme="majorEastAsia"/>
                <w:szCs w:val="21"/>
                <w:lang w:val="en-US" w:eastAsia="zh-CN"/>
              </w:rPr>
              <w:t>8001</w:t>
            </w:r>
            <w:r>
              <w:rPr>
                <w:rFonts w:hint="default" w:eastAsiaTheme="majorEastAsia"/>
                <w:szCs w:val="21"/>
              </w:rPr>
              <w:t>。</w:t>
            </w:r>
          </w:p>
          <w:p>
            <w:pPr>
              <w:keepNext w:val="0"/>
              <w:keepLines w:val="0"/>
              <w:suppressLineNumbers w:val="0"/>
              <w:spacing w:before="0" w:beforeAutospacing="0" w:after="0" w:afterAutospacing="0" w:line="360" w:lineRule="auto"/>
              <w:ind w:left="0" w:right="0" w:firstLine="420" w:firstLineChars="200"/>
              <w:outlineLvl w:val="1"/>
              <w:rPr>
                <w:rFonts w:hint="default" w:eastAsiaTheme="majorEastAsia"/>
                <w:szCs w:val="21"/>
              </w:rPr>
            </w:pPr>
          </w:p>
          <w:p>
            <w:pPr>
              <w:keepNext w:val="0"/>
              <w:keepLines w:val="0"/>
              <w:suppressLineNumbers w:val="0"/>
              <w:spacing w:before="0" w:beforeAutospacing="0" w:after="0" w:afterAutospacing="0" w:line="360" w:lineRule="auto"/>
              <w:ind w:left="0" w:right="0" w:firstLine="2951" w:firstLineChars="1400"/>
              <w:jc w:val="both"/>
              <w:outlineLvl w:val="1"/>
              <w:rPr>
                <w:rFonts w:hint="default" w:eastAsiaTheme="majorEastAsia"/>
                <w:b/>
                <w:szCs w:val="21"/>
              </w:rPr>
            </w:pPr>
            <w:r>
              <w:rPr>
                <w:rFonts w:hint="default" w:eastAsiaTheme="majorEastAsia"/>
                <w:b/>
                <w:szCs w:val="21"/>
              </w:rPr>
              <w:t>表7-5无组织废气监测气象参数</w:t>
            </w:r>
          </w:p>
          <w:tbl>
            <w:tblPr>
              <w:tblStyle w:val="18"/>
              <w:tblW w:w="887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1156"/>
              <w:gridCol w:w="1291"/>
              <w:gridCol w:w="1421"/>
              <w:gridCol w:w="1243"/>
              <w:gridCol w:w="1111"/>
              <w:gridCol w:w="1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2427" w:type="dxa"/>
                  <w:gridSpan w:val="2"/>
                  <w:tcBorders>
                    <w:tl2br w:val="single" w:color="auto" w:sz="4" w:space="0"/>
                  </w:tcBorders>
                  <w:vAlign w:val="center"/>
                </w:tcPr>
                <w:p>
                  <w:pPr>
                    <w:keepNext w:val="0"/>
                    <w:keepLines w:val="0"/>
                    <w:suppressLineNumbers w:val="0"/>
                    <w:tabs>
                      <w:tab w:val="left" w:pos="5400"/>
                    </w:tabs>
                    <w:spacing w:before="0" w:beforeAutospacing="0" w:after="0" w:afterAutospacing="0"/>
                    <w:ind w:left="0" w:right="0"/>
                    <w:jc w:val="right"/>
                    <w:rPr>
                      <w:rFonts w:hint="default"/>
                      <w:szCs w:val="21"/>
                    </w:rPr>
                  </w:pPr>
                  <w:r>
                    <w:rPr>
                      <w:rFonts w:hint="eastAsia" w:cs="宋体"/>
                      <w:szCs w:val="21"/>
                    </w:rPr>
                    <w:t>项目</w:t>
                  </w:r>
                </w:p>
                <w:p>
                  <w:pPr>
                    <w:keepNext w:val="0"/>
                    <w:keepLines w:val="0"/>
                    <w:suppressLineNumbers w:val="0"/>
                    <w:tabs>
                      <w:tab w:val="left" w:pos="5400"/>
                    </w:tabs>
                    <w:spacing w:before="0" w:beforeAutospacing="0" w:after="0" w:afterAutospacing="0"/>
                    <w:ind w:left="0" w:right="0"/>
                    <w:rPr>
                      <w:rFonts w:hint="default"/>
                      <w:szCs w:val="21"/>
                    </w:rPr>
                  </w:pPr>
                  <w:r>
                    <w:rPr>
                      <w:rFonts w:hint="eastAsia" w:cs="宋体"/>
                      <w:szCs w:val="21"/>
                    </w:rPr>
                    <w:t>时间</w:t>
                  </w:r>
                </w:p>
              </w:tc>
              <w:tc>
                <w:tcPr>
                  <w:tcW w:w="129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cs="宋体"/>
                      <w:szCs w:val="21"/>
                    </w:rPr>
                    <w:t>气温（℃）</w:t>
                  </w:r>
                </w:p>
              </w:tc>
              <w:tc>
                <w:tcPr>
                  <w:tcW w:w="142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cs="宋体"/>
                      <w:szCs w:val="21"/>
                    </w:rPr>
                    <w:t>气压（</w:t>
                  </w:r>
                  <w:r>
                    <w:rPr>
                      <w:rFonts w:hint="default"/>
                      <w:szCs w:val="21"/>
                    </w:rPr>
                    <w:t>KPa</w:t>
                  </w:r>
                  <w:r>
                    <w:rPr>
                      <w:rFonts w:hint="eastAsia" w:cs="宋体"/>
                      <w:szCs w:val="21"/>
                    </w:rPr>
                    <w:t>）</w:t>
                  </w:r>
                </w:p>
              </w:tc>
              <w:tc>
                <w:tcPr>
                  <w:tcW w:w="124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cs="宋体"/>
                      <w:szCs w:val="21"/>
                    </w:rPr>
                    <w:t>风速（</w:t>
                  </w:r>
                  <w:r>
                    <w:rPr>
                      <w:rFonts w:hint="default"/>
                      <w:szCs w:val="21"/>
                    </w:rPr>
                    <w:t>m/s</w:t>
                  </w:r>
                  <w:r>
                    <w:rPr>
                      <w:rFonts w:hint="eastAsia" w:cs="宋体"/>
                      <w:szCs w:val="21"/>
                    </w:rPr>
                    <w:t>）</w:t>
                  </w:r>
                </w:p>
              </w:tc>
              <w:tc>
                <w:tcPr>
                  <w:tcW w:w="111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cs="宋体"/>
                      <w:szCs w:val="21"/>
                    </w:rPr>
                    <w:t>风向</w:t>
                  </w:r>
                </w:p>
              </w:tc>
              <w:tc>
                <w:tcPr>
                  <w:tcW w:w="138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cs="宋体"/>
                      <w:szCs w:val="21"/>
                    </w:rPr>
                    <w:t>天气状况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71" w:type="dxa"/>
                  <w:vMerge w:val="restart"/>
                  <w:vAlign w:val="center"/>
                </w:tcPr>
                <w:p>
                  <w:pPr>
                    <w:keepNext w:val="0"/>
                    <w:keepLines w:val="0"/>
                    <w:suppressLineNumbers w:val="0"/>
                    <w:tabs>
                      <w:tab w:val="left" w:pos="5400"/>
                    </w:tabs>
                    <w:spacing w:before="0" w:beforeAutospacing="0" w:after="0" w:afterAutospacing="0"/>
                    <w:ind w:left="0" w:right="0"/>
                    <w:jc w:val="center"/>
                    <w:rPr>
                      <w:rFonts w:hint="eastAsia" w:eastAsia="宋体"/>
                      <w:szCs w:val="21"/>
                      <w:lang w:val="en-US" w:eastAsia="zh-CN"/>
                    </w:rPr>
                  </w:pPr>
                  <w:r>
                    <w:rPr>
                      <w:rFonts w:hint="eastAsia"/>
                      <w:szCs w:val="21"/>
                      <w:lang w:val="en-US" w:eastAsia="zh-CN"/>
                    </w:rPr>
                    <w:t>2018.10.18</w:t>
                  </w:r>
                </w:p>
              </w:tc>
              <w:tc>
                <w:tcPr>
                  <w:tcW w:w="1156"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8:00-9:00</w:t>
                  </w:r>
                </w:p>
              </w:tc>
              <w:tc>
                <w:tcPr>
                  <w:tcW w:w="129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15.0</w:t>
                  </w:r>
                </w:p>
              </w:tc>
              <w:tc>
                <w:tcPr>
                  <w:tcW w:w="142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102.6</w:t>
                  </w:r>
                </w:p>
              </w:tc>
              <w:tc>
                <w:tcPr>
                  <w:tcW w:w="124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2.1</w:t>
                  </w:r>
                </w:p>
              </w:tc>
              <w:tc>
                <w:tcPr>
                  <w:tcW w:w="111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rPr>
                    <w:t>南</w:t>
                  </w:r>
                </w:p>
              </w:tc>
              <w:tc>
                <w:tcPr>
                  <w:tcW w:w="138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71"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1156"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lang w:val="en-US" w:eastAsia="zh-CN"/>
                    </w:rPr>
                    <w:t>10:00-11:00</w:t>
                  </w:r>
                </w:p>
              </w:tc>
              <w:tc>
                <w:tcPr>
                  <w:tcW w:w="129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17.0</w:t>
                  </w:r>
                </w:p>
              </w:tc>
              <w:tc>
                <w:tcPr>
                  <w:tcW w:w="142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102.5</w:t>
                  </w:r>
                </w:p>
              </w:tc>
              <w:tc>
                <w:tcPr>
                  <w:tcW w:w="124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2.4</w:t>
                  </w:r>
                </w:p>
              </w:tc>
              <w:tc>
                <w:tcPr>
                  <w:tcW w:w="111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rPr>
                    <w:t>南</w:t>
                  </w:r>
                </w:p>
              </w:tc>
              <w:tc>
                <w:tcPr>
                  <w:tcW w:w="138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71"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1156"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lang w:val="en-US" w:eastAsia="zh-CN"/>
                    </w:rPr>
                    <w:t>13:00-14:00</w:t>
                  </w:r>
                </w:p>
              </w:tc>
              <w:tc>
                <w:tcPr>
                  <w:tcW w:w="129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21.0</w:t>
                  </w:r>
                </w:p>
              </w:tc>
              <w:tc>
                <w:tcPr>
                  <w:tcW w:w="142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102.4</w:t>
                  </w:r>
                </w:p>
              </w:tc>
              <w:tc>
                <w:tcPr>
                  <w:tcW w:w="124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2.3</w:t>
                  </w:r>
                </w:p>
              </w:tc>
              <w:tc>
                <w:tcPr>
                  <w:tcW w:w="111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rPr>
                    <w:t>南</w:t>
                  </w:r>
                </w:p>
              </w:tc>
              <w:tc>
                <w:tcPr>
                  <w:tcW w:w="138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71"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1156"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lang w:val="en-US" w:eastAsia="zh-CN"/>
                    </w:rPr>
                    <w:t>16:00-17:00</w:t>
                  </w:r>
                </w:p>
              </w:tc>
              <w:tc>
                <w:tcPr>
                  <w:tcW w:w="129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18.0</w:t>
                  </w:r>
                </w:p>
              </w:tc>
              <w:tc>
                <w:tcPr>
                  <w:tcW w:w="142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102.5</w:t>
                  </w:r>
                </w:p>
              </w:tc>
              <w:tc>
                <w:tcPr>
                  <w:tcW w:w="124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2.0</w:t>
                  </w:r>
                </w:p>
              </w:tc>
              <w:tc>
                <w:tcPr>
                  <w:tcW w:w="111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rPr>
                    <w:t>南</w:t>
                  </w:r>
                </w:p>
              </w:tc>
              <w:tc>
                <w:tcPr>
                  <w:tcW w:w="138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71" w:type="dxa"/>
                  <w:vMerge w:val="restart"/>
                  <w:vAlign w:val="center"/>
                </w:tcPr>
                <w:p>
                  <w:pPr>
                    <w:keepNext w:val="0"/>
                    <w:keepLines w:val="0"/>
                    <w:suppressLineNumbers w:val="0"/>
                    <w:tabs>
                      <w:tab w:val="left" w:pos="5400"/>
                    </w:tabs>
                    <w:spacing w:before="0" w:beforeAutospacing="0" w:after="0" w:afterAutospacing="0"/>
                    <w:ind w:left="0" w:right="0"/>
                    <w:jc w:val="center"/>
                    <w:rPr>
                      <w:rFonts w:hint="eastAsia" w:eastAsia="宋体"/>
                      <w:szCs w:val="21"/>
                      <w:lang w:val="en-US" w:eastAsia="zh-CN"/>
                    </w:rPr>
                  </w:pPr>
                  <w:r>
                    <w:rPr>
                      <w:rFonts w:hint="eastAsia"/>
                      <w:szCs w:val="21"/>
                      <w:lang w:val="en-US" w:eastAsia="zh-CN"/>
                    </w:rPr>
                    <w:t>2018.10.19</w:t>
                  </w:r>
                </w:p>
              </w:tc>
              <w:tc>
                <w:tcPr>
                  <w:tcW w:w="1156"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lang w:val="en-US" w:eastAsia="zh-CN"/>
                    </w:rPr>
                    <w:t>8:00-9:00</w:t>
                  </w:r>
                </w:p>
              </w:tc>
              <w:tc>
                <w:tcPr>
                  <w:tcW w:w="129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13.0</w:t>
                  </w:r>
                </w:p>
              </w:tc>
              <w:tc>
                <w:tcPr>
                  <w:tcW w:w="142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102.5</w:t>
                  </w:r>
                </w:p>
              </w:tc>
              <w:tc>
                <w:tcPr>
                  <w:tcW w:w="124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1.8</w:t>
                  </w:r>
                </w:p>
              </w:tc>
              <w:tc>
                <w:tcPr>
                  <w:tcW w:w="111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rPr>
                    <w:t>南</w:t>
                  </w:r>
                </w:p>
              </w:tc>
              <w:tc>
                <w:tcPr>
                  <w:tcW w:w="138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71"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1156"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lang w:val="en-US" w:eastAsia="zh-CN"/>
                    </w:rPr>
                    <w:t>10:00-11:00</w:t>
                  </w:r>
                </w:p>
              </w:tc>
              <w:tc>
                <w:tcPr>
                  <w:tcW w:w="129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18.0</w:t>
                  </w:r>
                </w:p>
              </w:tc>
              <w:tc>
                <w:tcPr>
                  <w:tcW w:w="142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rPr>
                    <w:t>102.</w:t>
                  </w:r>
                  <w:r>
                    <w:rPr>
                      <w:rFonts w:hint="eastAsia"/>
                      <w:szCs w:val="21"/>
                      <w:lang w:val="en-US" w:eastAsia="zh-CN"/>
                    </w:rPr>
                    <w:t>5</w:t>
                  </w:r>
                </w:p>
              </w:tc>
              <w:tc>
                <w:tcPr>
                  <w:tcW w:w="124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2.1</w:t>
                  </w:r>
                </w:p>
              </w:tc>
              <w:tc>
                <w:tcPr>
                  <w:tcW w:w="111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rPr>
                    <w:t>南</w:t>
                  </w:r>
                </w:p>
              </w:tc>
              <w:tc>
                <w:tcPr>
                  <w:tcW w:w="138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71"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1156"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lang w:val="en-US" w:eastAsia="zh-CN"/>
                    </w:rPr>
                    <w:t>13:00-14:00</w:t>
                  </w:r>
                </w:p>
              </w:tc>
              <w:tc>
                <w:tcPr>
                  <w:tcW w:w="129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20.0</w:t>
                  </w:r>
                </w:p>
              </w:tc>
              <w:tc>
                <w:tcPr>
                  <w:tcW w:w="142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102.4</w:t>
                  </w:r>
                </w:p>
              </w:tc>
              <w:tc>
                <w:tcPr>
                  <w:tcW w:w="124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2.5</w:t>
                  </w:r>
                </w:p>
              </w:tc>
              <w:tc>
                <w:tcPr>
                  <w:tcW w:w="111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rPr>
                    <w:t>南</w:t>
                  </w:r>
                </w:p>
              </w:tc>
              <w:tc>
                <w:tcPr>
                  <w:tcW w:w="138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71" w:type="dxa"/>
                  <w:vMerge w:val="continue"/>
                  <w:vAlign w:val="center"/>
                </w:tcPr>
                <w:p>
                  <w:pPr>
                    <w:keepNext w:val="0"/>
                    <w:keepLines w:val="0"/>
                    <w:suppressLineNumbers w:val="0"/>
                    <w:tabs>
                      <w:tab w:val="left" w:pos="5400"/>
                    </w:tabs>
                    <w:spacing w:before="0" w:beforeAutospacing="0" w:after="0" w:afterAutospacing="0"/>
                    <w:ind w:left="0" w:right="0"/>
                    <w:jc w:val="center"/>
                    <w:rPr>
                      <w:rFonts w:hint="default"/>
                      <w:szCs w:val="21"/>
                    </w:rPr>
                  </w:pPr>
                </w:p>
              </w:tc>
              <w:tc>
                <w:tcPr>
                  <w:tcW w:w="1156"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lang w:val="en-US" w:eastAsia="zh-CN"/>
                    </w:rPr>
                    <w:t>16:00-17:00</w:t>
                  </w:r>
                </w:p>
              </w:tc>
              <w:tc>
                <w:tcPr>
                  <w:tcW w:w="129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17.0</w:t>
                  </w:r>
                </w:p>
              </w:tc>
              <w:tc>
                <w:tcPr>
                  <w:tcW w:w="142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rPr>
                    <w:t>102.</w:t>
                  </w:r>
                  <w:r>
                    <w:rPr>
                      <w:rFonts w:hint="eastAsia"/>
                      <w:szCs w:val="21"/>
                      <w:lang w:val="en-US" w:eastAsia="zh-CN"/>
                    </w:rPr>
                    <w:t>5</w:t>
                  </w:r>
                </w:p>
              </w:tc>
              <w:tc>
                <w:tcPr>
                  <w:tcW w:w="124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eastAsia" w:eastAsia="宋体"/>
                      <w:szCs w:val="21"/>
                      <w:lang w:val="en-US" w:eastAsia="zh-CN"/>
                    </w:rPr>
                  </w:pPr>
                  <w:r>
                    <w:rPr>
                      <w:rFonts w:hint="eastAsia"/>
                      <w:szCs w:val="21"/>
                      <w:lang w:val="en-US" w:eastAsia="zh-CN"/>
                    </w:rPr>
                    <w:t>3.0</w:t>
                  </w:r>
                </w:p>
              </w:tc>
              <w:tc>
                <w:tcPr>
                  <w:tcW w:w="1111"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rPr>
                    <w:t>南</w:t>
                  </w:r>
                </w:p>
              </w:tc>
              <w:tc>
                <w:tcPr>
                  <w:tcW w:w="1383" w:type="dxa"/>
                  <w:vAlign w:val="center"/>
                </w:tcPr>
                <w:p>
                  <w:pPr>
                    <w:keepNext w:val="0"/>
                    <w:keepLines w:val="0"/>
                    <w:suppressLineNumbers w:val="0"/>
                    <w:tabs>
                      <w:tab w:val="left" w:pos="5400"/>
                    </w:tabs>
                    <w:spacing w:before="0" w:beforeAutospacing="0" w:after="0" w:afterAutospacing="0"/>
                    <w:ind w:left="-105" w:leftChars="-50" w:right="-105" w:rightChars="-50"/>
                    <w:jc w:val="center"/>
                    <w:rPr>
                      <w:rFonts w:hint="default"/>
                      <w:szCs w:val="21"/>
                    </w:rPr>
                  </w:pPr>
                  <w:r>
                    <w:rPr>
                      <w:rFonts w:hint="eastAsia"/>
                      <w:szCs w:val="21"/>
                    </w:rPr>
                    <w:t>晴</w:t>
                  </w:r>
                </w:p>
              </w:tc>
            </w:tr>
          </w:tbl>
          <w:p>
            <w:pPr>
              <w:keepNext w:val="0"/>
              <w:keepLines w:val="0"/>
              <w:suppressLineNumbers w:val="0"/>
              <w:adjustRightInd w:val="0"/>
              <w:snapToGrid w:val="0"/>
              <w:spacing w:before="120" w:beforeLines="50" w:beforeAutospacing="0" w:after="0" w:afterAutospacing="0" w:line="360" w:lineRule="auto"/>
              <w:ind w:left="0" w:right="0"/>
              <w:rPr>
                <w:rFonts w:hint="default" w:eastAsiaTheme="majorEastAsia"/>
                <w:szCs w:val="21"/>
              </w:rPr>
            </w:pPr>
            <w:r>
              <w:rPr>
                <w:rFonts w:hint="default" w:eastAsiaTheme="majorEastAsia"/>
                <w:szCs w:val="21"/>
              </w:rPr>
              <w:t>3</w:t>
            </w:r>
            <w:r>
              <w:rPr>
                <w:rFonts w:hint="eastAsia" w:eastAsiaTheme="majorEastAsia"/>
                <w:szCs w:val="21"/>
              </w:rPr>
              <w:t>、</w:t>
            </w:r>
            <w:r>
              <w:rPr>
                <w:rFonts w:hint="default" w:eastAsiaTheme="majorEastAsia"/>
                <w:szCs w:val="21"/>
              </w:rPr>
              <w:t>污染物排放总量</w:t>
            </w:r>
          </w:p>
          <w:p>
            <w:pPr>
              <w:keepNext w:val="0"/>
              <w:keepLines w:val="0"/>
              <w:suppressLineNumbers w:val="0"/>
              <w:spacing w:before="48" w:beforeLines="20" w:beforeAutospacing="0" w:after="0" w:afterAutospacing="0" w:line="360" w:lineRule="auto"/>
              <w:ind w:left="0" w:right="0" w:firstLine="420" w:firstLineChars="200"/>
              <w:rPr>
                <w:rFonts w:hint="default" w:eastAsiaTheme="majorEastAsia"/>
                <w:color w:val="FF0000"/>
                <w:szCs w:val="21"/>
              </w:rPr>
            </w:pPr>
            <w:r>
              <w:rPr>
                <w:rFonts w:hint="eastAsia" w:eastAsiaTheme="majorEastAsia"/>
                <w:color w:val="000000"/>
                <w:szCs w:val="21"/>
              </w:rPr>
              <w:t>本项</w:t>
            </w:r>
            <w:r>
              <w:rPr>
                <w:rFonts w:hint="eastAsia" w:eastAsiaTheme="majorEastAsia"/>
                <w:szCs w:val="21"/>
              </w:rPr>
              <w:t>目涉及</w:t>
            </w:r>
            <w:r>
              <w:rPr>
                <w:rFonts w:hint="default" w:eastAsiaTheme="majorEastAsia"/>
                <w:szCs w:val="21"/>
              </w:rPr>
              <w:t>总量指标为</w:t>
            </w:r>
            <w:r>
              <w:rPr>
                <w:rFonts w:hint="eastAsia" w:eastAsiaTheme="majorEastAsia"/>
                <w:szCs w:val="21"/>
              </w:rPr>
              <w:t>VOC</w:t>
            </w:r>
            <w:r>
              <w:rPr>
                <w:rFonts w:hint="default" w:eastAsiaTheme="majorEastAsia"/>
                <w:szCs w:val="21"/>
              </w:rPr>
              <w:t>s</w:t>
            </w:r>
            <w:r>
              <w:rPr>
                <w:rFonts w:hint="eastAsia" w:eastAsiaTheme="majorEastAsia"/>
                <w:szCs w:val="21"/>
              </w:rPr>
              <w:t>。具体指标见表 7-</w:t>
            </w:r>
            <w:r>
              <w:rPr>
                <w:rFonts w:hint="default" w:eastAsiaTheme="majorEastAsia"/>
                <w:szCs w:val="21"/>
              </w:rPr>
              <w:t>6</w:t>
            </w:r>
            <w:r>
              <w:rPr>
                <w:rFonts w:hint="eastAsia" w:eastAsiaTheme="majorEastAsia"/>
                <w:szCs w:val="21"/>
              </w:rPr>
              <w:t>。</w:t>
            </w:r>
          </w:p>
          <w:p>
            <w:pPr>
              <w:keepNext w:val="0"/>
              <w:keepLines w:val="0"/>
              <w:suppressLineNumbers w:val="0"/>
              <w:spacing w:before="0" w:beforeAutospacing="0" w:after="0" w:afterAutospacing="0" w:line="360" w:lineRule="auto"/>
              <w:ind w:left="0" w:right="0"/>
              <w:jc w:val="center"/>
              <w:outlineLvl w:val="1"/>
              <w:rPr>
                <w:rFonts w:hint="default" w:eastAsiaTheme="majorEastAsia"/>
                <w:b/>
                <w:szCs w:val="21"/>
              </w:rPr>
            </w:pPr>
            <w:r>
              <w:rPr>
                <w:rFonts w:hint="default" w:eastAsiaTheme="majorEastAsia"/>
                <w:b/>
                <w:szCs w:val="21"/>
              </w:rPr>
              <w:t>表7-6</w:t>
            </w:r>
            <w:r>
              <w:rPr>
                <w:rFonts w:hint="eastAsia" w:eastAsiaTheme="majorEastAsia"/>
                <w:b/>
                <w:szCs w:val="21"/>
              </w:rPr>
              <w:t>污染物总量</w:t>
            </w:r>
            <w:r>
              <w:rPr>
                <w:rFonts w:hint="default" w:eastAsiaTheme="majorEastAsia"/>
                <w:b/>
                <w:szCs w:val="21"/>
              </w:rPr>
              <w:t>控制情况表</w:t>
            </w:r>
          </w:p>
          <w:tbl>
            <w:tblPr>
              <w:tblStyle w:val="18"/>
              <w:tblW w:w="8541" w:type="dxa"/>
              <w:jc w:val="center"/>
              <w:tblInd w:w="-9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7"/>
              <w:gridCol w:w="1859"/>
              <w:gridCol w:w="2252"/>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2627" w:type="dxa"/>
                  <w:vAlign w:val="center"/>
                </w:tcPr>
                <w:p>
                  <w:pPr>
                    <w:pStyle w:val="48"/>
                    <w:keepNext w:val="0"/>
                    <w:keepLines w:val="0"/>
                    <w:suppressLineNumbers w:val="0"/>
                    <w:spacing w:before="0" w:beforeAutospacing="0" w:after="0" w:afterAutospacing="0" w:line="240" w:lineRule="auto"/>
                    <w:ind w:left="0" w:right="0" w:firstLine="0" w:firstLineChars="0"/>
                    <w:jc w:val="center"/>
                    <w:rPr>
                      <w:rFonts w:hint="default" w:eastAsiaTheme="minorEastAsia"/>
                      <w:sz w:val="21"/>
                      <w:szCs w:val="21"/>
                    </w:rPr>
                  </w:pPr>
                  <w:r>
                    <w:rPr>
                      <w:rFonts w:hint="default" w:eastAsiaTheme="minorEastAsia"/>
                      <w:sz w:val="21"/>
                      <w:szCs w:val="21"/>
                    </w:rPr>
                    <w:t>污染因子</w:t>
                  </w:r>
                </w:p>
              </w:tc>
              <w:tc>
                <w:tcPr>
                  <w:tcW w:w="1859" w:type="dxa"/>
                  <w:vAlign w:val="center"/>
                </w:tcPr>
                <w:p>
                  <w:pPr>
                    <w:pStyle w:val="48"/>
                    <w:keepNext w:val="0"/>
                    <w:keepLines w:val="0"/>
                    <w:suppressLineNumbers w:val="0"/>
                    <w:spacing w:before="0" w:beforeAutospacing="0" w:after="0" w:afterAutospacing="0" w:line="240" w:lineRule="auto"/>
                    <w:ind w:left="0" w:right="0" w:firstLine="0" w:firstLineChars="0"/>
                    <w:jc w:val="center"/>
                    <w:rPr>
                      <w:rFonts w:hint="default" w:eastAsiaTheme="minorEastAsia"/>
                      <w:sz w:val="21"/>
                      <w:szCs w:val="21"/>
                    </w:rPr>
                  </w:pPr>
                  <w:r>
                    <w:rPr>
                      <w:rFonts w:hint="eastAsia" w:eastAsiaTheme="minorEastAsia"/>
                      <w:sz w:val="21"/>
                      <w:szCs w:val="21"/>
                    </w:rPr>
                    <w:t>环境</w:t>
                  </w:r>
                  <w:r>
                    <w:rPr>
                      <w:rFonts w:hint="default" w:eastAsiaTheme="minorEastAsia"/>
                      <w:sz w:val="21"/>
                      <w:szCs w:val="21"/>
                    </w:rPr>
                    <w:t>排放量</w:t>
                  </w:r>
                </w:p>
              </w:tc>
              <w:tc>
                <w:tcPr>
                  <w:tcW w:w="2252" w:type="dxa"/>
                  <w:vAlign w:val="center"/>
                </w:tcPr>
                <w:p>
                  <w:pPr>
                    <w:pStyle w:val="48"/>
                    <w:keepNext w:val="0"/>
                    <w:keepLines w:val="0"/>
                    <w:suppressLineNumbers w:val="0"/>
                    <w:spacing w:before="0" w:beforeAutospacing="0" w:after="0" w:afterAutospacing="0" w:line="240" w:lineRule="auto"/>
                    <w:ind w:left="0" w:right="0" w:firstLine="0" w:firstLineChars="0"/>
                    <w:jc w:val="center"/>
                    <w:rPr>
                      <w:rFonts w:hint="default" w:eastAsiaTheme="minorEastAsia"/>
                      <w:sz w:val="21"/>
                      <w:szCs w:val="21"/>
                    </w:rPr>
                  </w:pPr>
                  <w:r>
                    <w:rPr>
                      <w:rFonts w:hint="eastAsia" w:eastAsiaTheme="minorEastAsia"/>
                      <w:sz w:val="21"/>
                      <w:szCs w:val="21"/>
                    </w:rPr>
                    <w:t>本项目</w:t>
                  </w:r>
                  <w:r>
                    <w:rPr>
                      <w:rFonts w:hint="default" w:eastAsiaTheme="minorEastAsia"/>
                      <w:sz w:val="21"/>
                      <w:szCs w:val="21"/>
                    </w:rPr>
                    <w:t>批复要求</w:t>
                  </w:r>
                </w:p>
              </w:tc>
              <w:tc>
                <w:tcPr>
                  <w:tcW w:w="1803" w:type="dxa"/>
                  <w:vAlign w:val="center"/>
                </w:tcPr>
                <w:p>
                  <w:pPr>
                    <w:pStyle w:val="48"/>
                    <w:keepNext w:val="0"/>
                    <w:keepLines w:val="0"/>
                    <w:suppressLineNumbers w:val="0"/>
                    <w:spacing w:before="0" w:beforeAutospacing="0" w:after="0" w:afterAutospacing="0" w:line="240" w:lineRule="auto"/>
                    <w:ind w:left="0" w:right="0" w:firstLine="0" w:firstLineChars="0"/>
                    <w:jc w:val="center"/>
                    <w:rPr>
                      <w:rFonts w:hint="default" w:eastAsiaTheme="minorEastAsia"/>
                      <w:b/>
                      <w:sz w:val="21"/>
                      <w:szCs w:val="21"/>
                    </w:rPr>
                  </w:pPr>
                  <w:r>
                    <w:rPr>
                      <w:rFonts w:hint="eastAsia" w:eastAsiaTheme="minorEastAsia"/>
                      <w:b/>
                      <w:sz w:val="21"/>
                      <w:szCs w:val="21"/>
                    </w:rPr>
                    <w:t>是否</w:t>
                  </w:r>
                  <w:r>
                    <w:rPr>
                      <w:rFonts w:hint="default" w:eastAsiaTheme="minorEastAsia"/>
                      <w:b/>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2627" w:type="dxa"/>
                  <w:vAlign w:val="center"/>
                </w:tcPr>
                <w:p>
                  <w:pPr>
                    <w:pStyle w:val="48"/>
                    <w:keepNext w:val="0"/>
                    <w:keepLines w:val="0"/>
                    <w:suppressLineNumbers w:val="0"/>
                    <w:spacing w:before="0" w:beforeAutospacing="0" w:after="0" w:afterAutospacing="0" w:line="240" w:lineRule="auto"/>
                    <w:ind w:left="0" w:right="0" w:firstLine="0" w:firstLineChars="0"/>
                    <w:jc w:val="center"/>
                    <w:rPr>
                      <w:rFonts w:hint="default" w:eastAsiaTheme="minorEastAsia"/>
                      <w:sz w:val="21"/>
                      <w:szCs w:val="21"/>
                    </w:rPr>
                  </w:pPr>
                  <w:r>
                    <w:rPr>
                      <w:rFonts w:hint="eastAsia"/>
                      <w:bCs/>
                      <w:sz w:val="21"/>
                      <w:szCs w:val="21"/>
                    </w:rPr>
                    <w:t>CODC</w:t>
                  </w:r>
                </w:p>
              </w:tc>
              <w:tc>
                <w:tcPr>
                  <w:tcW w:w="1859" w:type="dxa"/>
                  <w:vAlign w:val="center"/>
                </w:tcPr>
                <w:p>
                  <w:pPr>
                    <w:pStyle w:val="48"/>
                    <w:keepNext w:val="0"/>
                    <w:keepLines w:val="0"/>
                    <w:suppressLineNumbers w:val="0"/>
                    <w:spacing w:before="0" w:beforeAutospacing="0" w:after="0" w:afterAutospacing="0" w:line="240" w:lineRule="auto"/>
                    <w:ind w:left="0" w:right="0" w:firstLine="420" w:firstLineChars="200"/>
                    <w:jc w:val="center"/>
                    <w:rPr>
                      <w:rFonts w:hint="eastAsia" w:eastAsiaTheme="minorEastAsia"/>
                      <w:sz w:val="21"/>
                      <w:szCs w:val="21"/>
                      <w:lang w:val="en-US" w:eastAsia="zh-CN"/>
                    </w:rPr>
                  </w:pPr>
                  <w:r>
                    <w:rPr>
                      <w:rFonts w:hint="eastAsia" w:eastAsiaTheme="minorEastAsia"/>
                      <w:sz w:val="21"/>
                      <w:szCs w:val="21"/>
                      <w:lang w:val="en-US" w:eastAsia="zh-CN"/>
                    </w:rPr>
                    <w:t>0.001</w:t>
                  </w:r>
                  <w:r>
                    <w:rPr>
                      <w:rFonts w:hint="default" w:eastAsiaTheme="minorEastAsia"/>
                      <w:sz w:val="21"/>
                      <w:szCs w:val="21"/>
                    </w:rPr>
                    <w:t>t/a</w:t>
                  </w:r>
                </w:p>
              </w:tc>
              <w:tc>
                <w:tcPr>
                  <w:tcW w:w="2252" w:type="dxa"/>
                  <w:vAlign w:val="center"/>
                </w:tcPr>
                <w:p>
                  <w:pPr>
                    <w:pStyle w:val="48"/>
                    <w:keepNext w:val="0"/>
                    <w:keepLines w:val="0"/>
                    <w:suppressLineNumbers w:val="0"/>
                    <w:spacing w:before="0" w:beforeAutospacing="0" w:after="0" w:afterAutospacing="0" w:line="240" w:lineRule="auto"/>
                    <w:ind w:left="0" w:right="0" w:firstLine="0" w:firstLineChars="0"/>
                    <w:jc w:val="center"/>
                    <w:rPr>
                      <w:rFonts w:hint="eastAsia" w:eastAsiaTheme="minorEastAsia"/>
                      <w:sz w:val="21"/>
                      <w:szCs w:val="21"/>
                      <w:lang w:val="en-US" w:eastAsia="zh-CN"/>
                    </w:rPr>
                  </w:pPr>
                  <w:r>
                    <w:rPr>
                      <w:rFonts w:hint="eastAsia" w:eastAsiaTheme="minorEastAsia"/>
                      <w:sz w:val="21"/>
                      <w:szCs w:val="21"/>
                      <w:lang w:val="en-US" w:eastAsia="zh-CN"/>
                    </w:rPr>
                    <w:t>0.023</w:t>
                  </w:r>
                  <w:r>
                    <w:rPr>
                      <w:rFonts w:hint="default" w:eastAsiaTheme="minorEastAsia"/>
                      <w:sz w:val="21"/>
                      <w:szCs w:val="21"/>
                    </w:rPr>
                    <w:t xml:space="preserve"> t/a</w:t>
                  </w:r>
                </w:p>
              </w:tc>
              <w:tc>
                <w:tcPr>
                  <w:tcW w:w="1803" w:type="dxa"/>
                  <w:vAlign w:val="center"/>
                </w:tcPr>
                <w:p>
                  <w:pPr>
                    <w:pStyle w:val="48"/>
                    <w:keepNext w:val="0"/>
                    <w:keepLines w:val="0"/>
                    <w:suppressLineNumbers w:val="0"/>
                    <w:spacing w:before="0" w:beforeAutospacing="0" w:after="0" w:afterAutospacing="0" w:line="240" w:lineRule="auto"/>
                    <w:ind w:left="0" w:right="0" w:firstLine="0" w:firstLineChars="0"/>
                    <w:jc w:val="center"/>
                    <w:rPr>
                      <w:rFonts w:hint="default" w:eastAsiaTheme="minorEastAsia"/>
                      <w:b/>
                      <w:sz w:val="21"/>
                      <w:szCs w:val="21"/>
                    </w:rPr>
                  </w:pPr>
                  <w:r>
                    <w:rPr>
                      <w:rFonts w:hint="eastAsia" w:eastAsiaTheme="minorEastAsia"/>
                      <w:b/>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2627" w:type="dxa"/>
                  <w:vAlign w:val="center"/>
                </w:tcPr>
                <w:p>
                  <w:pPr>
                    <w:pStyle w:val="48"/>
                    <w:keepNext w:val="0"/>
                    <w:keepLines w:val="0"/>
                    <w:suppressLineNumbers w:val="0"/>
                    <w:spacing w:before="0" w:beforeAutospacing="0" w:after="0" w:afterAutospacing="0" w:line="240" w:lineRule="auto"/>
                    <w:ind w:left="0" w:right="0" w:firstLine="0" w:firstLineChars="0"/>
                    <w:jc w:val="center"/>
                    <w:rPr>
                      <w:rFonts w:hint="eastAsia" w:eastAsiaTheme="minorEastAsia"/>
                      <w:sz w:val="21"/>
                      <w:szCs w:val="21"/>
                    </w:rPr>
                  </w:pPr>
                  <w:r>
                    <w:rPr>
                      <w:rFonts w:hint="eastAsia" w:eastAsiaTheme="minorEastAsia"/>
                      <w:bCs/>
                      <w:sz w:val="21"/>
                      <w:szCs w:val="21"/>
                    </w:rPr>
                    <w:t xml:space="preserve"> </w:t>
                  </w:r>
                  <w:r>
                    <w:rPr>
                      <w:rFonts w:hint="eastAsia"/>
                      <w:bCs/>
                      <w:sz w:val="21"/>
                      <w:szCs w:val="21"/>
                    </w:rPr>
                    <w:t>NH3-N</w:t>
                  </w:r>
                </w:p>
              </w:tc>
              <w:tc>
                <w:tcPr>
                  <w:tcW w:w="1859" w:type="dxa"/>
                  <w:vAlign w:val="center"/>
                </w:tcPr>
                <w:p>
                  <w:pPr>
                    <w:pStyle w:val="48"/>
                    <w:keepNext w:val="0"/>
                    <w:keepLines w:val="0"/>
                    <w:suppressLineNumbers w:val="0"/>
                    <w:spacing w:before="0" w:beforeAutospacing="0" w:after="0" w:afterAutospacing="0" w:line="240" w:lineRule="auto"/>
                    <w:ind w:left="0" w:right="0" w:firstLine="420" w:firstLineChars="200"/>
                    <w:jc w:val="center"/>
                    <w:rPr>
                      <w:rFonts w:hint="eastAsia" w:eastAsiaTheme="minorEastAsia"/>
                      <w:sz w:val="21"/>
                      <w:szCs w:val="21"/>
                      <w:lang w:val="en-US" w:eastAsia="zh-CN"/>
                    </w:rPr>
                  </w:pPr>
                  <w:r>
                    <w:rPr>
                      <w:rFonts w:hint="eastAsia" w:eastAsiaTheme="minorEastAsia"/>
                      <w:sz w:val="21"/>
                      <w:szCs w:val="21"/>
                      <w:lang w:val="en-US" w:eastAsia="zh-CN"/>
                    </w:rPr>
                    <w:t>0.005</w:t>
                  </w:r>
                  <w:r>
                    <w:rPr>
                      <w:rFonts w:hint="default" w:eastAsiaTheme="minorEastAsia"/>
                      <w:sz w:val="21"/>
                      <w:szCs w:val="21"/>
                    </w:rPr>
                    <w:t>t/a</w:t>
                  </w:r>
                </w:p>
              </w:tc>
              <w:tc>
                <w:tcPr>
                  <w:tcW w:w="2252" w:type="dxa"/>
                  <w:vAlign w:val="center"/>
                </w:tcPr>
                <w:p>
                  <w:pPr>
                    <w:pStyle w:val="48"/>
                    <w:keepNext w:val="0"/>
                    <w:keepLines w:val="0"/>
                    <w:suppressLineNumbers w:val="0"/>
                    <w:spacing w:before="0" w:beforeAutospacing="0" w:after="0" w:afterAutospacing="0" w:line="240" w:lineRule="auto"/>
                    <w:ind w:left="0" w:right="0" w:firstLine="0" w:firstLineChars="0"/>
                    <w:jc w:val="center"/>
                    <w:rPr>
                      <w:rFonts w:hint="eastAsia" w:eastAsiaTheme="minorEastAsia"/>
                      <w:sz w:val="21"/>
                      <w:szCs w:val="21"/>
                      <w:lang w:val="en-US" w:eastAsia="zh-CN"/>
                    </w:rPr>
                  </w:pPr>
                  <w:r>
                    <w:rPr>
                      <w:rFonts w:hint="eastAsia" w:eastAsiaTheme="minorEastAsia"/>
                      <w:sz w:val="21"/>
                      <w:szCs w:val="21"/>
                      <w:lang w:val="en-US" w:eastAsia="zh-CN"/>
                    </w:rPr>
                    <w:t>0.005</w:t>
                  </w:r>
                  <w:r>
                    <w:rPr>
                      <w:rFonts w:hint="default" w:eastAsiaTheme="minorEastAsia"/>
                      <w:sz w:val="21"/>
                      <w:szCs w:val="21"/>
                    </w:rPr>
                    <w:t xml:space="preserve"> t/a</w:t>
                  </w:r>
                </w:p>
              </w:tc>
              <w:tc>
                <w:tcPr>
                  <w:tcW w:w="1803" w:type="dxa"/>
                  <w:vAlign w:val="center"/>
                </w:tcPr>
                <w:p>
                  <w:pPr>
                    <w:pStyle w:val="48"/>
                    <w:keepNext w:val="0"/>
                    <w:keepLines w:val="0"/>
                    <w:suppressLineNumbers w:val="0"/>
                    <w:spacing w:before="0" w:beforeAutospacing="0" w:after="0" w:afterAutospacing="0" w:line="240" w:lineRule="auto"/>
                    <w:ind w:left="0" w:right="0" w:firstLine="0" w:firstLineChars="0"/>
                    <w:jc w:val="center"/>
                    <w:rPr>
                      <w:rFonts w:hint="eastAsia" w:eastAsiaTheme="minorEastAsia"/>
                      <w:b/>
                      <w:sz w:val="21"/>
                      <w:szCs w:val="21"/>
                    </w:rPr>
                  </w:pPr>
                  <w:r>
                    <w:rPr>
                      <w:rFonts w:hint="eastAsia" w:eastAsiaTheme="minorEastAsia"/>
                      <w:b/>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2627" w:type="dxa"/>
                  <w:vAlign w:val="center"/>
                </w:tcPr>
                <w:p>
                  <w:pPr>
                    <w:pStyle w:val="48"/>
                    <w:keepNext w:val="0"/>
                    <w:keepLines w:val="0"/>
                    <w:suppressLineNumbers w:val="0"/>
                    <w:spacing w:before="0" w:beforeAutospacing="0" w:after="0" w:afterAutospacing="0" w:line="240" w:lineRule="auto"/>
                    <w:ind w:left="0" w:leftChars="0" w:right="0" w:rightChars="0" w:firstLine="0" w:firstLineChars="0"/>
                    <w:jc w:val="center"/>
                    <w:rPr>
                      <w:rFonts w:hint="eastAsia" w:eastAsiaTheme="minorEastAsia"/>
                      <w:sz w:val="21"/>
                      <w:szCs w:val="21"/>
                    </w:rPr>
                  </w:pPr>
                  <w:r>
                    <w:rPr>
                      <w:rFonts w:hint="eastAsia" w:eastAsiaTheme="minorEastAsia"/>
                      <w:sz w:val="21"/>
                      <w:szCs w:val="21"/>
                    </w:rPr>
                    <w:t>V</w:t>
                  </w:r>
                  <w:r>
                    <w:rPr>
                      <w:rFonts w:hint="default" w:eastAsiaTheme="minorEastAsia"/>
                      <w:sz w:val="21"/>
                      <w:szCs w:val="21"/>
                    </w:rPr>
                    <w:t>OCs</w:t>
                  </w:r>
                </w:p>
              </w:tc>
              <w:tc>
                <w:tcPr>
                  <w:tcW w:w="1859" w:type="dxa"/>
                  <w:vAlign w:val="center"/>
                </w:tcPr>
                <w:p>
                  <w:pPr>
                    <w:pStyle w:val="48"/>
                    <w:keepNext w:val="0"/>
                    <w:keepLines w:val="0"/>
                    <w:suppressLineNumbers w:val="0"/>
                    <w:spacing w:before="0" w:beforeAutospacing="0" w:after="0" w:afterAutospacing="0" w:line="240" w:lineRule="auto"/>
                    <w:ind w:left="0" w:leftChars="0" w:right="0" w:rightChars="0" w:firstLine="420" w:firstLineChars="200"/>
                    <w:jc w:val="center"/>
                    <w:rPr>
                      <w:rFonts w:hint="default" w:eastAsiaTheme="minorEastAsia"/>
                      <w:sz w:val="21"/>
                      <w:szCs w:val="21"/>
                    </w:rPr>
                  </w:pPr>
                  <w:r>
                    <w:rPr>
                      <w:rFonts w:hint="eastAsia" w:eastAsiaTheme="minorEastAsia"/>
                      <w:sz w:val="21"/>
                      <w:szCs w:val="21"/>
                      <w:lang w:val="en-US" w:eastAsia="zh-CN"/>
                    </w:rPr>
                    <w:t>0.094</w:t>
                  </w:r>
                  <w:r>
                    <w:rPr>
                      <w:rFonts w:hint="default" w:eastAsiaTheme="minorEastAsia"/>
                      <w:sz w:val="21"/>
                      <w:szCs w:val="21"/>
                    </w:rPr>
                    <w:t>t/a</w:t>
                  </w:r>
                </w:p>
              </w:tc>
              <w:tc>
                <w:tcPr>
                  <w:tcW w:w="2252" w:type="dxa"/>
                  <w:vAlign w:val="center"/>
                </w:tcPr>
                <w:p>
                  <w:pPr>
                    <w:pStyle w:val="48"/>
                    <w:keepNext w:val="0"/>
                    <w:keepLines w:val="0"/>
                    <w:suppressLineNumbers w:val="0"/>
                    <w:spacing w:before="0" w:beforeAutospacing="0" w:after="0" w:afterAutospacing="0" w:line="240" w:lineRule="auto"/>
                    <w:ind w:left="0" w:leftChars="0" w:right="0" w:rightChars="0" w:firstLine="0" w:firstLineChars="0"/>
                    <w:jc w:val="center"/>
                    <w:rPr>
                      <w:rFonts w:hint="eastAsia" w:eastAsiaTheme="minorEastAsia"/>
                      <w:sz w:val="21"/>
                      <w:szCs w:val="21"/>
                      <w:lang w:val="en-US" w:eastAsia="zh-CN"/>
                    </w:rPr>
                  </w:pPr>
                  <w:r>
                    <w:rPr>
                      <w:rFonts w:hint="eastAsia" w:eastAsiaTheme="minorEastAsia"/>
                      <w:sz w:val="21"/>
                      <w:szCs w:val="21"/>
                      <w:lang w:val="en-US" w:eastAsia="zh-CN"/>
                    </w:rPr>
                    <w:t>0.102</w:t>
                  </w:r>
                  <w:r>
                    <w:rPr>
                      <w:rFonts w:hint="default" w:eastAsiaTheme="minorEastAsia"/>
                      <w:sz w:val="21"/>
                      <w:szCs w:val="21"/>
                    </w:rPr>
                    <w:t xml:space="preserve"> t/a</w:t>
                  </w:r>
                </w:p>
              </w:tc>
              <w:tc>
                <w:tcPr>
                  <w:tcW w:w="1803" w:type="dxa"/>
                  <w:vAlign w:val="center"/>
                </w:tcPr>
                <w:p>
                  <w:pPr>
                    <w:pStyle w:val="48"/>
                    <w:keepNext w:val="0"/>
                    <w:keepLines w:val="0"/>
                    <w:suppressLineNumbers w:val="0"/>
                    <w:spacing w:before="0" w:beforeAutospacing="0" w:after="0" w:afterAutospacing="0" w:line="240" w:lineRule="auto"/>
                    <w:ind w:left="0" w:leftChars="0" w:right="0" w:rightChars="0" w:firstLine="0" w:firstLineChars="0"/>
                    <w:jc w:val="center"/>
                    <w:rPr>
                      <w:rFonts w:hint="eastAsia" w:eastAsiaTheme="minorEastAsia"/>
                      <w:b/>
                      <w:sz w:val="21"/>
                      <w:szCs w:val="21"/>
                    </w:rPr>
                  </w:pPr>
                  <w:r>
                    <w:rPr>
                      <w:rFonts w:hint="eastAsia" w:eastAsiaTheme="minorEastAsia"/>
                      <w:b/>
                      <w:sz w:val="21"/>
                      <w:szCs w:val="21"/>
                    </w:rPr>
                    <w:t>符合</w:t>
                  </w:r>
                </w:p>
              </w:tc>
            </w:tr>
          </w:tbl>
          <w:p>
            <w:pPr>
              <w:keepNext w:val="0"/>
              <w:keepLines w:val="0"/>
              <w:suppressLineNumbers w:val="0"/>
              <w:tabs>
                <w:tab w:val="left" w:pos="1325"/>
              </w:tabs>
              <w:spacing w:before="0" w:beforeAutospacing="0" w:after="0" w:afterAutospacing="0"/>
              <w:ind w:left="0" w:right="0"/>
              <w:jc w:val="left"/>
              <w:rPr>
                <w:rFonts w:hint="default"/>
                <w:lang w:val="en-US" w:eastAsia="zh-CN"/>
              </w:rPr>
            </w:pPr>
          </w:p>
          <w:p>
            <w:pPr>
              <w:keepNext w:val="0"/>
              <w:keepLines w:val="0"/>
              <w:suppressLineNumbers w:val="0"/>
              <w:tabs>
                <w:tab w:val="left" w:pos="1325"/>
              </w:tabs>
              <w:spacing w:before="0" w:beforeAutospacing="0" w:after="0" w:afterAutospacing="0"/>
              <w:ind w:left="0" w:right="0"/>
              <w:jc w:val="left"/>
              <w:rPr>
                <w:rFonts w:hint="default"/>
                <w:lang w:val="en-US" w:eastAsia="zh-CN"/>
              </w:rPr>
            </w:pPr>
          </w:p>
        </w:tc>
      </w:tr>
    </w:tbl>
    <w:p>
      <w:pPr>
        <w:adjustRightInd w:val="0"/>
        <w:snapToGrid w:val="0"/>
        <w:spacing w:line="500" w:lineRule="exact"/>
        <w:outlineLvl w:val="0"/>
        <w:rPr>
          <w:b/>
          <w:bCs/>
          <w:kern w:val="44"/>
          <w:sz w:val="28"/>
          <w:szCs w:val="28"/>
        </w:rPr>
      </w:pPr>
      <w:r>
        <w:rPr>
          <w:rFonts w:hint="eastAsia"/>
          <w:b/>
          <w:bCs/>
          <w:kern w:val="44"/>
          <w:sz w:val="28"/>
          <w:szCs w:val="28"/>
        </w:rPr>
        <w:t>表</w:t>
      </w:r>
      <w:r>
        <w:rPr>
          <w:b/>
          <w:bCs/>
          <w:kern w:val="44"/>
          <w:sz w:val="28"/>
          <w:szCs w:val="28"/>
        </w:rPr>
        <w:t>八、环境管理情况</w:t>
      </w:r>
    </w:p>
    <w:tbl>
      <w:tblPr>
        <w:tblStyle w:val="19"/>
        <w:tblW w:w="9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9600" w:type="dxa"/>
          </w:tcPr>
          <w:p>
            <w:pPr>
              <w:keepNext w:val="0"/>
              <w:keepLines w:val="0"/>
              <w:suppressLineNumbers w:val="0"/>
              <w:tabs>
                <w:tab w:val="left" w:pos="1260"/>
              </w:tabs>
              <w:spacing w:before="0" w:beforeAutospacing="0" w:after="0" w:afterAutospacing="0" w:line="520" w:lineRule="exact"/>
              <w:ind w:left="0" w:right="0"/>
              <w:rPr>
                <w:rFonts w:hint="default" w:eastAsiaTheme="minorEastAsia"/>
                <w:b/>
                <w:bCs/>
                <w:szCs w:val="21"/>
              </w:rPr>
            </w:pPr>
            <w:r>
              <w:rPr>
                <w:rFonts w:hint="default" w:eastAsiaTheme="minorEastAsia"/>
                <w:b/>
                <w:bCs/>
                <w:szCs w:val="21"/>
              </w:rPr>
              <w:t>1</w:t>
            </w:r>
            <w:r>
              <w:rPr>
                <w:rFonts w:hint="eastAsia" w:eastAsiaTheme="minorEastAsia"/>
                <w:b/>
                <w:bCs/>
                <w:szCs w:val="21"/>
              </w:rPr>
              <w:t>、</w:t>
            </w:r>
            <w:r>
              <w:rPr>
                <w:rFonts w:hint="default" w:eastAsiaTheme="minorEastAsia"/>
                <w:b/>
                <w:bCs/>
                <w:szCs w:val="21"/>
              </w:rPr>
              <w:t>管理制度建立和执行情况的检查</w:t>
            </w:r>
          </w:p>
          <w:p>
            <w:pPr>
              <w:keepNext w:val="0"/>
              <w:keepLines w:val="0"/>
              <w:suppressLineNumbers w:val="0"/>
              <w:tabs>
                <w:tab w:val="left" w:pos="1260"/>
              </w:tabs>
              <w:spacing w:before="0" w:beforeAutospacing="0" w:after="0" w:afterAutospacing="0" w:line="360" w:lineRule="auto"/>
              <w:ind w:left="0" w:right="0" w:firstLine="420" w:firstLineChars="200"/>
              <w:rPr>
                <w:rFonts w:hint="default" w:eastAsiaTheme="minorEastAsia"/>
                <w:bCs/>
                <w:szCs w:val="21"/>
              </w:rPr>
            </w:pPr>
            <w:r>
              <w:rPr>
                <w:rFonts w:hint="eastAsia" w:asciiTheme="minorEastAsia" w:hAnsiTheme="minorEastAsia" w:eastAsiaTheme="minorEastAsia" w:cstheme="minorEastAsia"/>
                <w:b w:val="0"/>
                <w:bCs w:val="0"/>
                <w:color w:val="000000"/>
                <w:sz w:val="21"/>
                <w:szCs w:val="21"/>
              </w:rPr>
              <w:t>嘉兴易索精密仪器有限公</w:t>
            </w:r>
            <w:r>
              <w:rPr>
                <w:rFonts w:hint="eastAsia" w:asciiTheme="minorEastAsia" w:hAnsiTheme="minorEastAsia" w:eastAsiaTheme="minorEastAsia" w:cstheme="minorEastAsia"/>
                <w:b w:val="0"/>
                <w:bCs w:val="0"/>
                <w:color w:val="000000"/>
                <w:sz w:val="21"/>
                <w:szCs w:val="21"/>
                <w:lang w:eastAsia="zh-CN"/>
              </w:rPr>
              <w:t>司</w:t>
            </w:r>
            <w:r>
              <w:rPr>
                <w:rFonts w:hint="default" w:eastAsiaTheme="minorEastAsia"/>
                <w:bCs/>
                <w:szCs w:val="21"/>
              </w:rPr>
              <w:t>制定了《</w:t>
            </w:r>
            <w:r>
              <w:rPr>
                <w:rFonts w:hint="eastAsia" w:asciiTheme="minorEastAsia" w:hAnsiTheme="minorEastAsia" w:eastAsiaTheme="minorEastAsia" w:cstheme="minorEastAsia"/>
                <w:b w:val="0"/>
                <w:bCs w:val="0"/>
                <w:color w:val="000000"/>
                <w:sz w:val="21"/>
                <w:szCs w:val="21"/>
              </w:rPr>
              <w:t>嘉兴易索精密仪器有限公</w:t>
            </w:r>
            <w:r>
              <w:rPr>
                <w:rFonts w:hint="eastAsia" w:asciiTheme="minorEastAsia" w:hAnsiTheme="minorEastAsia" w:eastAsiaTheme="minorEastAsia" w:cstheme="minorEastAsia"/>
                <w:b w:val="0"/>
                <w:bCs w:val="0"/>
                <w:color w:val="000000"/>
                <w:sz w:val="21"/>
                <w:szCs w:val="21"/>
                <w:lang w:eastAsia="zh-CN"/>
              </w:rPr>
              <w:t>司</w:t>
            </w:r>
            <w:r>
              <w:rPr>
                <w:rFonts w:hint="default" w:eastAsiaTheme="minorEastAsia"/>
                <w:bCs/>
                <w:szCs w:val="21"/>
              </w:rPr>
              <w:t>环保管理制度》，由总经理全面负责本公司环境保护工作的管理和监测任务，安全环保部人员负责本企业环境保护工作的管理检查工作，协助总经理加强本公司环保管理工作。</w:t>
            </w:r>
          </w:p>
          <w:p>
            <w:pPr>
              <w:keepNext w:val="0"/>
              <w:keepLines w:val="0"/>
              <w:suppressLineNumbers w:val="0"/>
              <w:tabs>
                <w:tab w:val="left" w:pos="1260"/>
              </w:tabs>
              <w:spacing w:before="0" w:beforeAutospacing="0" w:after="0" w:afterAutospacing="0" w:line="520" w:lineRule="exact"/>
              <w:ind w:left="0" w:right="0"/>
              <w:rPr>
                <w:rFonts w:hint="default" w:eastAsiaTheme="minorEastAsia"/>
                <w:b/>
                <w:bCs/>
                <w:color w:val="000000" w:themeColor="text1"/>
                <w:szCs w:val="21"/>
                <w14:textFill>
                  <w14:solidFill>
                    <w14:schemeClr w14:val="tx1"/>
                  </w14:solidFill>
                </w14:textFill>
              </w:rPr>
            </w:pPr>
            <w:r>
              <w:rPr>
                <w:rFonts w:hint="default" w:eastAsiaTheme="minorEastAsia"/>
                <w:b/>
                <w:bCs/>
                <w:color w:val="000000" w:themeColor="text1"/>
                <w:szCs w:val="21"/>
                <w14:textFill>
                  <w14:solidFill>
                    <w14:schemeClr w14:val="tx1"/>
                  </w14:solidFill>
                </w14:textFill>
              </w:rPr>
              <w:t>2、落实环评</w:t>
            </w:r>
            <w:r>
              <w:rPr>
                <w:rFonts w:hint="eastAsia" w:eastAsiaTheme="minorEastAsia"/>
                <w:b/>
                <w:bCs/>
                <w:color w:val="000000" w:themeColor="text1"/>
                <w:szCs w:val="21"/>
                <w:lang w:eastAsia="zh-CN"/>
                <w14:textFill>
                  <w14:solidFill>
                    <w14:schemeClr w14:val="tx1"/>
                  </w14:solidFill>
                </w14:textFill>
              </w:rPr>
              <w:t>要求</w:t>
            </w:r>
            <w:r>
              <w:rPr>
                <w:rFonts w:hint="default" w:eastAsiaTheme="minorEastAsia"/>
                <w:b/>
                <w:bCs/>
                <w:color w:val="000000" w:themeColor="text1"/>
                <w:szCs w:val="21"/>
                <w14:textFill>
                  <w14:solidFill>
                    <w14:schemeClr w14:val="tx1"/>
                  </w14:solidFill>
                </w14:textFill>
              </w:rPr>
              <w:t>情况</w:t>
            </w:r>
          </w:p>
          <w:p>
            <w:pPr>
              <w:keepNext w:val="0"/>
              <w:keepLines w:val="0"/>
              <w:suppressLineNumbers w:val="0"/>
              <w:tabs>
                <w:tab w:val="left" w:pos="1260"/>
              </w:tabs>
              <w:spacing w:before="0" w:beforeAutospacing="0" w:after="0" w:afterAutospacing="0" w:line="520" w:lineRule="exact"/>
              <w:ind w:left="0" w:right="0" w:firstLine="413" w:firstLineChars="196"/>
              <w:jc w:val="center"/>
              <w:rPr>
                <w:rFonts w:hint="default" w:eastAsiaTheme="minorEastAsia"/>
                <w:b/>
                <w:szCs w:val="21"/>
              </w:rPr>
            </w:pPr>
            <w:bookmarkStart w:id="12" w:name="OLE_LINK124"/>
            <w:r>
              <w:rPr>
                <w:rFonts w:hint="default" w:eastAsiaTheme="minorEastAsia"/>
                <w:b/>
                <w:bCs/>
                <w:szCs w:val="21"/>
              </w:rPr>
              <w:t>表8-1</w:t>
            </w:r>
            <w:r>
              <w:rPr>
                <w:rFonts w:hint="eastAsia" w:eastAsiaTheme="minorEastAsia"/>
                <w:b/>
                <w:bCs/>
                <w:szCs w:val="21"/>
                <w:lang w:eastAsia="zh-CN"/>
              </w:rPr>
              <w:t>环评</w:t>
            </w:r>
            <w:r>
              <w:rPr>
                <w:rFonts w:hint="default" w:eastAsiaTheme="minorEastAsia"/>
                <w:b/>
                <w:bCs/>
                <w:szCs w:val="21"/>
              </w:rPr>
              <w:t>要求与实际建设情况对照表</w:t>
            </w:r>
          </w:p>
          <w:bookmarkEnd w:id="12"/>
          <w:tbl>
            <w:tblPr>
              <w:tblStyle w:val="18"/>
              <w:tblW w:w="7835" w:type="dxa"/>
              <w:jc w:val="center"/>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90"/>
              <w:gridCol w:w="384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3990" w:type="dxa"/>
                  <w:vAlign w:val="center"/>
                </w:tcPr>
                <w:p>
                  <w:pPr>
                    <w:keepNext w:val="0"/>
                    <w:keepLines w:val="0"/>
                    <w:suppressLineNumbers w:val="0"/>
                    <w:spacing w:before="0" w:beforeAutospacing="0" w:after="0" w:afterAutospacing="0" w:line="360" w:lineRule="auto"/>
                    <w:ind w:left="0" w:right="0"/>
                    <w:jc w:val="center"/>
                    <w:rPr>
                      <w:rFonts w:hint="eastAsia" w:eastAsia="宋体"/>
                      <w:bCs/>
                      <w:szCs w:val="21"/>
                      <w:lang w:eastAsia="zh-CN"/>
                    </w:rPr>
                  </w:pPr>
                  <w:r>
                    <w:rPr>
                      <w:rFonts w:hint="default"/>
                      <w:bCs/>
                      <w:szCs w:val="21"/>
                    </w:rPr>
                    <w:t>环</w:t>
                  </w:r>
                  <w:r>
                    <w:rPr>
                      <w:rFonts w:hint="eastAsia"/>
                      <w:bCs/>
                      <w:szCs w:val="21"/>
                      <w:lang w:eastAsia="zh-CN"/>
                    </w:rPr>
                    <w:t>评</w:t>
                  </w:r>
                  <w:r>
                    <w:rPr>
                      <w:rFonts w:hint="default"/>
                      <w:bCs/>
                      <w:szCs w:val="21"/>
                    </w:rPr>
                    <w:t>要求</w:t>
                  </w:r>
                  <w:r>
                    <w:rPr>
                      <w:rFonts w:hint="eastAsia"/>
                      <w:bCs/>
                      <w:szCs w:val="21"/>
                      <w:lang w:eastAsia="zh-CN"/>
                    </w:rPr>
                    <w:t>情况</w:t>
                  </w:r>
                </w:p>
              </w:tc>
              <w:tc>
                <w:tcPr>
                  <w:tcW w:w="3845" w:type="dxa"/>
                  <w:vAlign w:val="center"/>
                </w:tcPr>
                <w:p>
                  <w:pPr>
                    <w:keepNext w:val="0"/>
                    <w:keepLines w:val="0"/>
                    <w:suppressLineNumbers w:val="0"/>
                    <w:spacing w:before="0" w:beforeAutospacing="0" w:after="0" w:afterAutospacing="0" w:line="360" w:lineRule="auto"/>
                    <w:ind w:left="0" w:right="0"/>
                    <w:jc w:val="center"/>
                    <w:rPr>
                      <w:rFonts w:hint="default"/>
                      <w:bCs/>
                      <w:szCs w:val="21"/>
                    </w:rPr>
                  </w:pPr>
                  <w:r>
                    <w:rPr>
                      <w:rFonts w:hint="eastAsia"/>
                      <w:bCs/>
                      <w:szCs w:val="21"/>
                    </w:rPr>
                    <w:t>实际</w:t>
                  </w:r>
                  <w:r>
                    <w:rPr>
                      <w:rFonts w:hint="default"/>
                      <w:bCs/>
                      <w:szCs w:val="21"/>
                    </w:rPr>
                    <w:t>情况</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21" w:hRule="atLeast"/>
                <w:jc w:val="center"/>
              </w:trPr>
              <w:tc>
                <w:tcPr>
                  <w:tcW w:w="3990" w:type="dxa"/>
                  <w:vAlign w:val="center"/>
                </w:tcPr>
                <w:p>
                  <w:pPr>
                    <w:keepNext w:val="0"/>
                    <w:keepLines w:val="0"/>
                    <w:suppressLineNumbers w:val="0"/>
                    <w:spacing w:before="0" w:beforeAutospacing="0" w:after="0" w:afterAutospacing="0" w:line="360" w:lineRule="auto"/>
                    <w:ind w:left="0" w:right="0" w:firstLine="420" w:firstLineChars="200"/>
                    <w:rPr>
                      <w:rFonts w:hint="default"/>
                      <w:bCs/>
                      <w:color w:val="FF0000"/>
                      <w:szCs w:val="21"/>
                    </w:rPr>
                  </w:pPr>
                  <w:r>
                    <w:rPr>
                      <w:rFonts w:hint="eastAsia" w:eastAsiaTheme="minorEastAsia"/>
                      <w:bCs/>
                      <w:szCs w:val="21"/>
                    </w:rPr>
                    <w:t>项目选址于</w:t>
                  </w:r>
                  <w:r>
                    <w:rPr>
                      <w:rFonts w:hint="eastAsia"/>
                      <w:szCs w:val="21"/>
                    </w:rPr>
                    <w:t>嘉善县惠民街道台升大道 111 号第一幢二楼中部，项目不新征用地</w:t>
                  </w:r>
                  <w:r>
                    <w:rPr>
                      <w:rFonts w:hint="eastAsia" w:eastAsiaTheme="minorEastAsia"/>
                      <w:bCs/>
                      <w:szCs w:val="21"/>
                    </w:rPr>
                    <w:t>，</w:t>
                  </w:r>
                  <w:r>
                    <w:rPr>
                      <w:rFonts w:hint="eastAsia"/>
                      <w:szCs w:val="21"/>
                    </w:rPr>
                    <w:t>租赁嘉兴永信汽车零部件有限公司厂房进行生产，租赁面积 723.5m</w:t>
                  </w:r>
                  <w:r>
                    <w:rPr>
                      <w:rFonts w:hint="eastAsia"/>
                      <w:szCs w:val="21"/>
                      <w:vertAlign w:val="superscript"/>
                    </w:rPr>
                    <w:t>2</w:t>
                  </w:r>
                  <w:r>
                    <w:rPr>
                      <w:rFonts w:hint="eastAsia"/>
                      <w:szCs w:val="21"/>
                    </w:rPr>
                    <w:t>，主要从事医用内窥镜检测管及导光管的生产。</w:t>
                  </w:r>
                </w:p>
              </w:tc>
              <w:tc>
                <w:tcPr>
                  <w:tcW w:w="3845" w:type="dxa"/>
                  <w:vAlign w:val="center"/>
                </w:tcPr>
                <w:p>
                  <w:pPr>
                    <w:keepNext w:val="0"/>
                    <w:keepLines w:val="0"/>
                    <w:suppressLineNumbers w:val="0"/>
                    <w:spacing w:before="0" w:beforeAutospacing="0" w:after="0" w:afterAutospacing="0" w:line="360" w:lineRule="auto"/>
                    <w:ind w:left="0" w:right="0" w:firstLine="420" w:firstLineChars="200"/>
                    <w:rPr>
                      <w:rFonts w:hint="default"/>
                      <w:b/>
                      <w:color w:val="FF0000"/>
                      <w:szCs w:val="21"/>
                    </w:rPr>
                  </w:pPr>
                  <w:r>
                    <w:rPr>
                      <w:rFonts w:hint="eastAsia" w:eastAsiaTheme="minorEastAsia"/>
                      <w:bCs/>
                      <w:szCs w:val="21"/>
                    </w:rPr>
                    <w:t>本项目选址、用地及现有厂房与</w:t>
                  </w:r>
                  <w:r>
                    <w:rPr>
                      <w:rFonts w:hint="default" w:eastAsiaTheme="minorEastAsia"/>
                      <w:bCs/>
                      <w:szCs w:val="21"/>
                    </w:rPr>
                    <w:t>批复一致</w:t>
                  </w:r>
                  <w:r>
                    <w:rPr>
                      <w:rFonts w:hint="eastAsia" w:eastAsiaTheme="minorEastAsia"/>
                      <w:bCs/>
                      <w:szCs w:val="21"/>
                    </w:rPr>
                    <w:t>，产能为年产</w:t>
                  </w:r>
                  <w:r>
                    <w:rPr>
                      <w:rFonts w:hint="eastAsia" w:asciiTheme="minorEastAsia" w:hAnsiTheme="minorEastAsia" w:eastAsiaTheme="minorEastAsia" w:cstheme="minorEastAsia"/>
                      <w:b w:val="0"/>
                      <w:bCs w:val="0"/>
                      <w:color w:val="000000"/>
                      <w:sz w:val="21"/>
                      <w:szCs w:val="21"/>
                    </w:rPr>
                    <w:t>医用内窥镜检测管及导光管2万套</w:t>
                  </w:r>
                  <w:r>
                    <w:rPr>
                      <w:rFonts w:hint="eastAsia" w:eastAsiaTheme="minorEastAsia"/>
                      <w:bCs/>
                      <w:szCs w:val="21"/>
                    </w:rPr>
                    <w:t>，</w:t>
                  </w:r>
                  <w:r>
                    <w:rPr>
                      <w:rFonts w:hint="default" w:eastAsiaTheme="minorEastAsia"/>
                      <w:bCs/>
                      <w:color w:val="000000" w:themeColor="text1"/>
                      <w:szCs w:val="21"/>
                      <w:highlight w:val="none"/>
                      <w14:textFill>
                        <w14:solidFill>
                          <w14:schemeClr w14:val="tx1"/>
                        </w14:solidFill>
                      </w14:textFill>
                    </w:rPr>
                    <w:t>尚未达产，本次验收为阶段性验收。</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3990" w:type="dxa"/>
                  <w:vAlign w:val="center"/>
                </w:tcPr>
                <w:p>
                  <w:pPr>
                    <w:keepNext w:val="0"/>
                    <w:keepLines w:val="0"/>
                    <w:suppressLineNumbers w:val="0"/>
                    <w:spacing w:before="0" w:beforeAutospacing="0" w:after="0" w:afterAutospacing="0" w:line="360" w:lineRule="auto"/>
                    <w:ind w:left="0" w:right="0" w:firstLine="420" w:firstLineChars="200"/>
                    <w:rPr>
                      <w:rFonts w:hint="default"/>
                      <w:bCs/>
                      <w:szCs w:val="21"/>
                    </w:rPr>
                  </w:pPr>
                  <w:r>
                    <w:rPr>
                      <w:rFonts w:hint="eastAsia"/>
                      <w:bCs/>
                      <w:szCs w:val="21"/>
                    </w:rPr>
                    <w:t>项目建设中应重点做好以下工作：</w:t>
                  </w:r>
                </w:p>
                <w:p>
                  <w:pPr>
                    <w:keepNext w:val="0"/>
                    <w:keepLines w:val="0"/>
                    <w:suppressLineNumbers w:val="0"/>
                    <w:spacing w:before="0" w:beforeAutospacing="0" w:after="0" w:afterAutospacing="0" w:line="360" w:lineRule="auto"/>
                    <w:ind w:left="0" w:right="0" w:firstLine="420" w:firstLineChars="200"/>
                    <w:rPr>
                      <w:rFonts w:hint="default"/>
                      <w:bCs/>
                      <w:szCs w:val="21"/>
                    </w:rPr>
                  </w:pPr>
                  <w:r>
                    <w:rPr>
                      <w:rFonts w:hint="eastAsia"/>
                      <w:bCs/>
                      <w:szCs w:val="21"/>
                    </w:rPr>
                    <w:t>1、须采取有效的技术措施和管理手段，以减少各类污染物的排放。根据该项目环评和建设项目审批总量控制的要求，本项目总量控制指标为CODCr0.023t/a、NH3-N0.005t/a</w:t>
                  </w:r>
                  <w:r>
                    <w:rPr>
                      <w:rFonts w:hint="eastAsia"/>
                      <w:bCs/>
                      <w:szCs w:val="21"/>
                      <w:lang w:eastAsia="zh-CN"/>
                    </w:rPr>
                    <w:t>、</w:t>
                  </w:r>
                  <w:r>
                    <w:rPr>
                      <w:rFonts w:hint="eastAsia"/>
                      <w:bCs/>
                      <w:szCs w:val="21"/>
                    </w:rPr>
                    <w:t>V</w:t>
                  </w:r>
                  <w:r>
                    <w:rPr>
                      <w:rFonts w:hint="default"/>
                      <w:bCs/>
                      <w:szCs w:val="21"/>
                    </w:rPr>
                    <w:t>OC</w:t>
                  </w:r>
                  <w:r>
                    <w:rPr>
                      <w:rFonts w:hint="eastAsia"/>
                      <w:bCs/>
                      <w:szCs w:val="21"/>
                    </w:rPr>
                    <w:t>s0.</w:t>
                  </w:r>
                  <w:r>
                    <w:rPr>
                      <w:rFonts w:hint="eastAsia"/>
                      <w:bCs/>
                      <w:szCs w:val="21"/>
                      <w:lang w:val="en-US" w:eastAsia="zh-CN"/>
                    </w:rPr>
                    <w:t>102</w:t>
                  </w:r>
                  <w:r>
                    <w:rPr>
                      <w:rFonts w:hint="eastAsia"/>
                      <w:bCs/>
                      <w:szCs w:val="21"/>
                    </w:rPr>
                    <w:t>t/a，CODCr</w:t>
                  </w:r>
                  <w:r>
                    <w:rPr>
                      <w:rFonts w:hint="eastAsia"/>
                      <w:bCs/>
                      <w:szCs w:val="21"/>
                      <w:lang w:eastAsia="zh-CN"/>
                    </w:rPr>
                    <w:t>和</w:t>
                  </w:r>
                  <w:r>
                    <w:rPr>
                      <w:rFonts w:hint="eastAsia"/>
                      <w:bCs/>
                      <w:szCs w:val="21"/>
                    </w:rPr>
                    <w:t>NH3-N</w:t>
                  </w:r>
                  <w:r>
                    <w:rPr>
                      <w:rFonts w:hint="eastAsia"/>
                      <w:bCs/>
                      <w:szCs w:val="21"/>
                      <w:lang w:eastAsia="zh-CN"/>
                    </w:rPr>
                    <w:t>指标可不进行区域替代削减，</w:t>
                  </w:r>
                  <w:r>
                    <w:rPr>
                      <w:rFonts w:hint="eastAsia"/>
                      <w:bCs/>
                      <w:szCs w:val="21"/>
                    </w:rPr>
                    <w:t>V</w:t>
                  </w:r>
                  <w:r>
                    <w:rPr>
                      <w:rFonts w:hint="default"/>
                      <w:bCs/>
                      <w:szCs w:val="21"/>
                    </w:rPr>
                    <w:t>OC</w:t>
                  </w:r>
                  <w:r>
                    <w:rPr>
                      <w:rFonts w:hint="eastAsia"/>
                      <w:bCs/>
                      <w:szCs w:val="21"/>
                    </w:rPr>
                    <w:t>s指标通过标从浙江飞拉利家具制造有限公司项目削减量中平衡调剂</w:t>
                  </w:r>
                  <w:r>
                    <w:rPr>
                      <w:rFonts w:hint="eastAsia"/>
                      <w:bCs/>
                      <w:szCs w:val="21"/>
                      <w:lang w:eastAsia="zh-CN"/>
                    </w:rPr>
                    <w:t>解决</w:t>
                  </w:r>
                  <w:r>
                    <w:rPr>
                      <w:rFonts w:hint="eastAsia"/>
                      <w:bCs/>
                      <w:szCs w:val="21"/>
                    </w:rPr>
                    <w:t>。</w:t>
                  </w:r>
                </w:p>
                <w:p>
                  <w:pPr>
                    <w:keepNext w:val="0"/>
                    <w:keepLines w:val="0"/>
                    <w:suppressLineNumbers w:val="0"/>
                    <w:spacing w:before="0" w:beforeAutospacing="0" w:after="0" w:afterAutospacing="0" w:line="360" w:lineRule="auto"/>
                    <w:ind w:left="0" w:right="0" w:firstLine="420" w:firstLineChars="200"/>
                    <w:rPr>
                      <w:rFonts w:hint="default" w:eastAsiaTheme="minorEastAsia"/>
                      <w:bCs/>
                      <w:szCs w:val="21"/>
                    </w:rPr>
                  </w:pPr>
                </w:p>
              </w:tc>
              <w:tc>
                <w:tcPr>
                  <w:tcW w:w="3845" w:type="dxa"/>
                  <w:vAlign w:val="center"/>
                </w:tcPr>
                <w:p>
                  <w:pPr>
                    <w:keepNext w:val="0"/>
                    <w:keepLines w:val="0"/>
                    <w:suppressLineNumbers w:val="0"/>
                    <w:spacing w:before="0" w:beforeAutospacing="0" w:after="0" w:afterAutospacing="0" w:line="360" w:lineRule="auto"/>
                    <w:ind w:left="0" w:right="0" w:firstLine="420" w:firstLineChars="200"/>
                    <w:rPr>
                      <w:rFonts w:hint="default"/>
                      <w:b/>
                      <w:szCs w:val="21"/>
                    </w:rPr>
                  </w:pPr>
                  <w:r>
                    <w:rPr>
                      <w:rFonts w:hint="eastAsia" w:eastAsiaTheme="minorEastAsia"/>
                      <w:bCs/>
                      <w:szCs w:val="21"/>
                    </w:rPr>
                    <w:t>该项目</w:t>
                  </w:r>
                  <w:r>
                    <w:rPr>
                      <w:rFonts w:hint="eastAsia"/>
                      <w:bCs/>
                      <w:szCs w:val="21"/>
                    </w:rPr>
                    <w:t>VOCs排放</w:t>
                  </w:r>
                  <w:r>
                    <w:rPr>
                      <w:rFonts w:hint="eastAsia" w:eastAsiaTheme="minorEastAsia"/>
                      <w:bCs/>
                      <w:szCs w:val="21"/>
                    </w:rPr>
                    <w:t>总量为：</w:t>
                  </w:r>
                  <w:r>
                    <w:rPr>
                      <w:rFonts w:hint="eastAsia"/>
                      <w:bCs/>
                      <w:szCs w:val="21"/>
                    </w:rPr>
                    <w:t>CODCr0.023t/a</w:t>
                  </w:r>
                  <w:r>
                    <w:rPr>
                      <w:rFonts w:hint="eastAsia" w:eastAsiaTheme="minorEastAsia"/>
                      <w:bCs/>
                      <w:szCs w:val="21"/>
                      <w:lang w:eastAsia="zh-CN"/>
                    </w:rPr>
                    <w:t>、</w:t>
                  </w:r>
                  <w:r>
                    <w:rPr>
                      <w:rFonts w:hint="eastAsia" w:eastAsiaTheme="minorEastAsia"/>
                      <w:bCs/>
                      <w:szCs w:val="21"/>
                    </w:rPr>
                    <w:t xml:space="preserve"> </w:t>
                  </w:r>
                  <w:r>
                    <w:rPr>
                      <w:rFonts w:hint="eastAsia"/>
                      <w:bCs/>
                      <w:szCs w:val="21"/>
                    </w:rPr>
                    <w:t xml:space="preserve">NH3-N0.005t/a </w:t>
                  </w:r>
                  <w:r>
                    <w:rPr>
                      <w:rFonts w:hint="eastAsia"/>
                      <w:bCs/>
                      <w:szCs w:val="21"/>
                      <w:lang w:eastAsia="zh-CN"/>
                    </w:rPr>
                    <w:t>、</w:t>
                  </w:r>
                  <w:r>
                    <w:rPr>
                      <w:rFonts w:hint="eastAsia"/>
                      <w:bCs/>
                      <w:szCs w:val="21"/>
                    </w:rPr>
                    <w:t>VOCs</w:t>
                  </w:r>
                  <w:r>
                    <w:rPr>
                      <w:rFonts w:hint="default"/>
                      <w:bCs/>
                      <w:szCs w:val="21"/>
                    </w:rPr>
                    <w:t xml:space="preserve"> </w:t>
                  </w:r>
                  <w:r>
                    <w:rPr>
                      <w:rFonts w:hint="eastAsia"/>
                      <w:bCs/>
                      <w:szCs w:val="21"/>
                    </w:rPr>
                    <w:t>0.</w:t>
                  </w:r>
                  <w:r>
                    <w:rPr>
                      <w:rFonts w:hint="eastAsia"/>
                      <w:bCs/>
                      <w:szCs w:val="21"/>
                      <w:lang w:val="en-US" w:eastAsia="zh-CN"/>
                    </w:rPr>
                    <w:t>102</w:t>
                  </w:r>
                  <w:r>
                    <w:rPr>
                      <w:rFonts w:hint="eastAsia"/>
                      <w:bCs/>
                      <w:szCs w:val="21"/>
                    </w:rPr>
                    <w:t>t</w:t>
                  </w:r>
                  <w:r>
                    <w:rPr>
                      <w:rFonts w:hint="default"/>
                      <w:bCs/>
                      <w:szCs w:val="21"/>
                    </w:rPr>
                    <w:t>/</w:t>
                  </w:r>
                  <w:r>
                    <w:rPr>
                      <w:rFonts w:hint="eastAsia"/>
                      <w:bCs/>
                      <w:szCs w:val="21"/>
                    </w:rPr>
                    <w:t>a，符合总量</w:t>
                  </w:r>
                  <w:r>
                    <w:rPr>
                      <w:rFonts w:hint="default"/>
                      <w:bCs/>
                      <w:szCs w:val="21"/>
                    </w:rPr>
                    <w:t>控制指标</w:t>
                  </w:r>
                  <w:r>
                    <w:rPr>
                      <w:rFonts w:hint="eastAsia"/>
                      <w:bCs/>
                      <w:szCs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7" w:hRule="atLeast"/>
                <w:jc w:val="center"/>
              </w:trPr>
              <w:tc>
                <w:tcPr>
                  <w:tcW w:w="3990" w:type="dxa"/>
                  <w:vAlign w:val="center"/>
                </w:tcPr>
                <w:p>
                  <w:pPr>
                    <w:keepNext w:val="0"/>
                    <w:keepLines w:val="0"/>
                    <w:suppressLineNumbers w:val="0"/>
                    <w:spacing w:before="0" w:beforeAutospacing="0" w:after="0" w:afterAutospacing="0" w:line="360" w:lineRule="auto"/>
                    <w:ind w:left="0" w:right="0" w:firstLine="420" w:firstLineChars="200"/>
                    <w:rPr>
                      <w:rFonts w:hint="eastAsia"/>
                      <w:bCs/>
                      <w:szCs w:val="21"/>
                    </w:rPr>
                  </w:pPr>
                  <w:r>
                    <w:rPr>
                      <w:rFonts w:hint="eastAsia"/>
                      <w:bCs/>
                      <w:szCs w:val="21"/>
                    </w:rPr>
                    <w:t>2、严格执行雨污分流</w:t>
                  </w:r>
                  <w:r>
                    <w:rPr>
                      <w:rFonts w:hint="eastAsia"/>
                      <w:bCs/>
                      <w:szCs w:val="21"/>
                      <w:lang w:eastAsia="zh-CN"/>
                    </w:rPr>
                    <w:t>。</w:t>
                  </w:r>
                  <w:r>
                    <w:rPr>
                      <w:rFonts w:hint="eastAsia"/>
                      <w:bCs/>
                      <w:szCs w:val="21"/>
                    </w:rPr>
                    <w:t>建设项目生活污水经化粪池预处理后纳入市政污水管网，送嘉兴污水处理厂统一处理达 GB8978-1996</w:t>
                  </w:r>
                  <w:r>
                    <w:rPr>
                      <w:rFonts w:hint="eastAsia"/>
                      <w:bCs/>
                      <w:szCs w:val="21"/>
                      <w:lang w:val="en-US" w:eastAsia="zh-CN"/>
                    </w:rPr>
                    <w:t xml:space="preserve"> </w:t>
                  </w:r>
                  <w:r>
                    <w:rPr>
                      <w:rFonts w:hint="eastAsia"/>
                      <w:bCs/>
                      <w:szCs w:val="21"/>
                    </w:rPr>
                    <w:t>《污水综合排放标准》表4 中的二级标准后排放。</w:t>
                  </w:r>
                </w:p>
                <w:p>
                  <w:pPr>
                    <w:keepNext w:val="0"/>
                    <w:keepLines w:val="0"/>
                    <w:suppressLineNumbers w:val="0"/>
                    <w:spacing w:before="0" w:beforeAutospacing="0" w:after="0" w:afterAutospacing="0" w:line="360" w:lineRule="auto"/>
                    <w:ind w:left="0" w:right="0" w:firstLine="420" w:firstLineChars="200"/>
                    <w:rPr>
                      <w:rFonts w:hint="default"/>
                      <w:bCs/>
                      <w:szCs w:val="21"/>
                    </w:rPr>
                  </w:pPr>
                </w:p>
              </w:tc>
              <w:tc>
                <w:tcPr>
                  <w:tcW w:w="3845" w:type="dxa"/>
                  <w:vAlign w:val="center"/>
                </w:tcPr>
                <w:p>
                  <w:pPr>
                    <w:keepNext w:val="0"/>
                    <w:keepLines w:val="0"/>
                    <w:suppressLineNumbers w:val="0"/>
                    <w:spacing w:before="0" w:beforeAutospacing="0" w:after="0" w:afterAutospacing="0" w:line="360" w:lineRule="auto"/>
                    <w:ind w:left="0" w:right="0" w:firstLine="420" w:firstLineChars="200"/>
                    <w:rPr>
                      <w:rFonts w:hint="default"/>
                      <w:b/>
                      <w:szCs w:val="21"/>
                    </w:rPr>
                  </w:pPr>
                  <w:r>
                    <w:rPr>
                      <w:rFonts w:hint="eastAsia" w:eastAsiaTheme="minorEastAsia"/>
                      <w:bCs/>
                      <w:szCs w:val="21"/>
                    </w:rPr>
                    <w:t>项目厂区</w:t>
                  </w:r>
                  <w:r>
                    <w:rPr>
                      <w:rFonts w:hint="default" w:eastAsiaTheme="minorEastAsia"/>
                      <w:bCs/>
                      <w:szCs w:val="21"/>
                    </w:rPr>
                    <w:t>实行</w:t>
                  </w:r>
                  <w:r>
                    <w:rPr>
                      <w:rFonts w:hint="eastAsia" w:eastAsiaTheme="minorEastAsia"/>
                      <w:bCs/>
                      <w:szCs w:val="21"/>
                    </w:rPr>
                    <w:t>雨污分流。生产</w:t>
                  </w:r>
                  <w:r>
                    <w:rPr>
                      <w:rFonts w:hint="default" w:eastAsiaTheme="minorEastAsia"/>
                      <w:bCs/>
                      <w:szCs w:val="21"/>
                    </w:rPr>
                    <w:t>废水</w:t>
                  </w:r>
                  <w:r>
                    <w:rPr>
                      <w:rFonts w:hint="eastAsia" w:eastAsiaTheme="minorEastAsia"/>
                      <w:bCs/>
                      <w:szCs w:val="21"/>
                    </w:rPr>
                    <w:t>循环</w:t>
                  </w:r>
                  <w:r>
                    <w:rPr>
                      <w:rFonts w:hint="default" w:eastAsiaTheme="minorEastAsia"/>
                      <w:bCs/>
                      <w:szCs w:val="21"/>
                    </w:rPr>
                    <w:t>使用不外排，生活</w:t>
                  </w:r>
                  <w:r>
                    <w:rPr>
                      <w:rFonts w:hint="eastAsia" w:eastAsiaTheme="minorEastAsia"/>
                      <w:bCs/>
                      <w:szCs w:val="21"/>
                    </w:rPr>
                    <w:t>污水经化粪池</w:t>
                  </w:r>
                  <w:r>
                    <w:rPr>
                      <w:rFonts w:hint="default" w:eastAsiaTheme="minorEastAsia"/>
                      <w:bCs/>
                      <w:szCs w:val="21"/>
                    </w:rPr>
                    <w:t>预处理达</w:t>
                  </w:r>
                  <w:r>
                    <w:rPr>
                      <w:rFonts w:hint="eastAsia" w:eastAsiaTheme="minorEastAsia"/>
                      <w:bCs/>
                      <w:szCs w:val="21"/>
                    </w:rPr>
                    <w:t>标</w:t>
                  </w:r>
                  <w:r>
                    <w:rPr>
                      <w:rFonts w:hint="default" w:eastAsiaTheme="minorEastAsia"/>
                      <w:bCs/>
                      <w:szCs w:val="21"/>
                    </w:rPr>
                    <w:t>后纳入</w:t>
                  </w:r>
                  <w:r>
                    <w:rPr>
                      <w:rFonts w:hint="eastAsia" w:eastAsiaTheme="minorEastAsia"/>
                      <w:bCs/>
                      <w:szCs w:val="21"/>
                    </w:rPr>
                    <w:t>污水管网送污水处理厂集中处理。监测结果</w:t>
                  </w:r>
                  <w:r>
                    <w:rPr>
                      <w:rFonts w:hint="default" w:eastAsiaTheme="minorEastAsia"/>
                      <w:bCs/>
                      <w:szCs w:val="21"/>
                    </w:rPr>
                    <w:t>符合</w:t>
                  </w:r>
                  <w:r>
                    <w:rPr>
                      <w:rFonts w:hint="eastAsia" w:eastAsiaTheme="minorEastAsia"/>
                      <w:bCs/>
                      <w:szCs w:val="21"/>
                    </w:rPr>
                    <w:t>《污水综合排放标准》(GB8978-1996)</w:t>
                  </w:r>
                  <w:r>
                    <w:rPr>
                      <w:rFonts w:hint="eastAsia" w:eastAsiaTheme="minorEastAsia"/>
                      <w:bCs/>
                      <w:szCs w:val="21"/>
                      <w:lang w:val="en-US" w:eastAsia="zh-CN"/>
                    </w:rPr>
                    <w:t>二</w:t>
                  </w:r>
                  <w:r>
                    <w:rPr>
                      <w:rFonts w:hint="eastAsia" w:eastAsiaTheme="minorEastAsia"/>
                      <w:bCs/>
                      <w:szCs w:val="21"/>
                    </w:rPr>
                    <w:t>级标准，氨氮、总磷符合《工业企业废水氮、磷污染物间接排放限值》(DB33</w:t>
                  </w:r>
                  <w:r>
                    <w:rPr>
                      <w:rFonts w:hint="default" w:eastAsiaTheme="minorEastAsia"/>
                      <w:bCs/>
                      <w:szCs w:val="21"/>
                    </w:rPr>
                    <w:t>/</w:t>
                  </w:r>
                  <w:r>
                    <w:rPr>
                      <w:rFonts w:hint="eastAsia" w:eastAsiaTheme="minorEastAsia"/>
                      <w:bCs/>
                      <w:szCs w:val="21"/>
                    </w:rPr>
                    <w:t>887-2013)。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3990" w:type="dxa"/>
                  <w:vAlign w:val="center"/>
                </w:tcPr>
                <w:p>
                  <w:pPr>
                    <w:keepNext w:val="0"/>
                    <w:keepLines w:val="0"/>
                    <w:suppressLineNumbers w:val="0"/>
                    <w:spacing w:before="0" w:beforeAutospacing="0" w:after="0" w:afterAutospacing="0" w:line="360" w:lineRule="auto"/>
                    <w:ind w:left="0" w:right="0" w:firstLine="420" w:firstLineChars="200"/>
                    <w:rPr>
                      <w:rFonts w:hint="eastAsia"/>
                      <w:bCs/>
                      <w:szCs w:val="21"/>
                    </w:rPr>
                  </w:pPr>
                </w:p>
                <w:p>
                  <w:pPr>
                    <w:keepNext w:val="0"/>
                    <w:keepLines w:val="0"/>
                    <w:suppressLineNumbers w:val="0"/>
                    <w:spacing w:before="0" w:beforeAutospacing="0" w:after="0" w:afterAutospacing="0" w:line="360" w:lineRule="auto"/>
                    <w:ind w:left="0" w:right="0" w:firstLine="420" w:firstLineChars="200"/>
                    <w:rPr>
                      <w:rFonts w:hint="eastAsia"/>
                      <w:bCs/>
                      <w:szCs w:val="21"/>
                    </w:rPr>
                  </w:pPr>
                </w:p>
                <w:p>
                  <w:pPr>
                    <w:keepNext w:val="0"/>
                    <w:keepLines w:val="0"/>
                    <w:suppressLineNumbers w:val="0"/>
                    <w:spacing w:before="0" w:beforeAutospacing="0" w:after="0" w:afterAutospacing="0" w:line="360" w:lineRule="auto"/>
                    <w:ind w:left="0" w:right="0" w:firstLine="420" w:firstLineChars="200"/>
                    <w:rPr>
                      <w:rFonts w:hint="eastAsia"/>
                      <w:bCs/>
                      <w:szCs w:val="21"/>
                    </w:rPr>
                  </w:pPr>
                </w:p>
                <w:p>
                  <w:pPr>
                    <w:keepNext w:val="0"/>
                    <w:keepLines w:val="0"/>
                    <w:suppressLineNumbers w:val="0"/>
                    <w:spacing w:before="0" w:beforeAutospacing="0" w:after="0" w:afterAutospacing="0" w:line="360" w:lineRule="auto"/>
                    <w:ind w:left="0" w:right="0" w:firstLine="420" w:firstLineChars="200"/>
                    <w:rPr>
                      <w:rFonts w:hint="eastAsia"/>
                      <w:bCs/>
                      <w:szCs w:val="21"/>
                    </w:rPr>
                  </w:pPr>
                </w:p>
                <w:p>
                  <w:pPr>
                    <w:keepNext w:val="0"/>
                    <w:keepLines w:val="0"/>
                    <w:suppressLineNumbers w:val="0"/>
                    <w:spacing w:before="0" w:beforeAutospacing="0" w:after="0" w:afterAutospacing="0" w:line="360" w:lineRule="auto"/>
                    <w:ind w:left="0" w:right="0" w:firstLine="420" w:firstLineChars="200"/>
                    <w:rPr>
                      <w:rFonts w:hint="eastAsia"/>
                      <w:bCs/>
                      <w:szCs w:val="21"/>
                    </w:rPr>
                  </w:pPr>
                  <w:r>
                    <w:rPr>
                      <w:rFonts w:hint="eastAsia"/>
                      <w:bCs/>
                      <w:szCs w:val="21"/>
                    </w:rPr>
                    <w:t>3、（1）企业设置独立密闭的表面处理车间，丝网印刷、烘干、表面罩光（浸涂油漆）、印版清洗、油墨和油漆的调配均在该车间进行，生产时关闭独立间门；</w:t>
                  </w:r>
                </w:p>
                <w:p>
                  <w:pPr>
                    <w:keepNext w:val="0"/>
                    <w:keepLines w:val="0"/>
                    <w:suppressLineNumbers w:val="0"/>
                    <w:spacing w:before="0" w:beforeAutospacing="0" w:after="0" w:afterAutospacing="0" w:line="360" w:lineRule="auto"/>
                    <w:ind w:left="0" w:right="0" w:firstLine="420" w:firstLineChars="200"/>
                    <w:rPr>
                      <w:rFonts w:hint="eastAsia"/>
                      <w:bCs/>
                      <w:szCs w:val="21"/>
                    </w:rPr>
                  </w:pPr>
                  <w:r>
                    <w:rPr>
                      <w:rFonts w:hint="eastAsia"/>
                      <w:bCs/>
                      <w:szCs w:val="21"/>
                    </w:rPr>
                    <w:t>（2）企业在印刷台上设置集气罩，风量为 300m3/h，收集效率为 85%；在浸漆筒上安装侧吸风集气装置，风量为 300m</w:t>
                  </w:r>
                  <w:r>
                    <w:rPr>
                      <w:rFonts w:hint="eastAsia"/>
                      <w:bCs/>
                      <w:szCs w:val="21"/>
                      <w:vertAlign w:val="superscript"/>
                    </w:rPr>
                    <w:t>3</w:t>
                  </w:r>
                  <w:r>
                    <w:rPr>
                      <w:rFonts w:hint="eastAsia"/>
                      <w:bCs/>
                      <w:szCs w:val="21"/>
                    </w:rPr>
                    <w:t>/h，收集效率为 85%；烘箱为密闭，配套风机风量为 300 m</w:t>
                  </w:r>
                  <w:r>
                    <w:rPr>
                      <w:rFonts w:hint="eastAsia"/>
                      <w:bCs/>
                      <w:szCs w:val="21"/>
                      <w:vertAlign w:val="superscript"/>
                    </w:rPr>
                    <w:t>3</w:t>
                  </w:r>
                  <w:r>
                    <w:rPr>
                      <w:rFonts w:hint="eastAsia"/>
                      <w:bCs/>
                      <w:szCs w:val="21"/>
                    </w:rPr>
                    <w:t>/h，收集效率按 100%计；从丝印台和浸漆筒收集的有机废气经收集后进入二级活性炭吸附装置净化处理后于 15m 高排气筒排放，废气处理总净化效率≥90%；烘干有机废气经收集后进入水冷套管通过热交换使废气温度降到 45℃以下后，再进入二级活性炭吸附装置；项目设一套二级活性炭吸附装置和一根 15m 高排气筒。</w:t>
                  </w:r>
                </w:p>
                <w:p>
                  <w:pPr>
                    <w:keepNext w:val="0"/>
                    <w:keepLines w:val="0"/>
                    <w:suppressLineNumbers w:val="0"/>
                    <w:spacing w:before="0" w:beforeAutospacing="0" w:after="0" w:afterAutospacing="0" w:line="360" w:lineRule="auto"/>
                    <w:ind w:left="0" w:right="0" w:firstLine="420" w:firstLineChars="200"/>
                    <w:rPr>
                      <w:rFonts w:hint="eastAsia"/>
                      <w:bCs/>
                      <w:szCs w:val="21"/>
                    </w:rPr>
                  </w:pPr>
                  <w:r>
                    <w:rPr>
                      <w:rFonts w:hint="eastAsia"/>
                      <w:bCs/>
                      <w:szCs w:val="21"/>
                    </w:rPr>
                    <w:t>（3）同时，要求操作工人佩戴防护口罩，加强对其劳动保护；企业表面处理车间应采用机械通风，保证车间通风换气达到 6 次/h 以上，来降低污染物在车间内的浓度；另外，在表面处理车间外设 100m 卫生防护距离</w:t>
                  </w:r>
                </w:p>
                <w:p>
                  <w:pPr>
                    <w:keepNext w:val="0"/>
                    <w:keepLines w:val="0"/>
                    <w:suppressLineNumbers w:val="0"/>
                    <w:spacing w:before="0" w:beforeAutospacing="0" w:after="0" w:afterAutospacing="0" w:line="360" w:lineRule="auto"/>
                    <w:ind w:left="0" w:right="0" w:firstLine="420" w:firstLineChars="200"/>
                    <w:rPr>
                      <w:rFonts w:hint="default" w:eastAsiaTheme="minorEastAsia"/>
                      <w:bCs/>
                      <w:szCs w:val="21"/>
                    </w:rPr>
                  </w:pPr>
                </w:p>
              </w:tc>
              <w:tc>
                <w:tcPr>
                  <w:tcW w:w="3845" w:type="dxa"/>
                  <w:vAlign w:val="center"/>
                </w:tcPr>
                <w:p>
                  <w:pPr>
                    <w:keepNext w:val="0"/>
                    <w:keepLines w:val="0"/>
                    <w:suppressLineNumbers w:val="0"/>
                    <w:spacing w:before="0" w:beforeAutospacing="0" w:after="0" w:afterAutospacing="0" w:line="360" w:lineRule="auto"/>
                    <w:ind w:left="0" w:right="0" w:firstLine="420" w:firstLineChars="200"/>
                    <w:rPr>
                      <w:rFonts w:hint="eastAsia" w:eastAsiaTheme="minorEastAsia"/>
                      <w:bCs/>
                      <w:szCs w:val="21"/>
                    </w:rPr>
                  </w:pPr>
                </w:p>
                <w:p>
                  <w:pPr>
                    <w:keepNext w:val="0"/>
                    <w:keepLines w:val="0"/>
                    <w:suppressLineNumbers w:val="0"/>
                    <w:spacing w:before="0" w:beforeAutospacing="0" w:after="0" w:afterAutospacing="0" w:line="360" w:lineRule="auto"/>
                    <w:ind w:left="0" w:right="0" w:firstLine="420" w:firstLineChars="200"/>
                    <w:rPr>
                      <w:rFonts w:hint="eastAsia" w:eastAsiaTheme="minorEastAsia"/>
                      <w:bCs/>
                      <w:szCs w:val="21"/>
                    </w:rPr>
                  </w:pPr>
                </w:p>
                <w:p>
                  <w:pPr>
                    <w:keepNext w:val="0"/>
                    <w:keepLines w:val="0"/>
                    <w:suppressLineNumbers w:val="0"/>
                    <w:spacing w:before="0" w:beforeAutospacing="0" w:after="0" w:afterAutospacing="0" w:line="360" w:lineRule="auto"/>
                    <w:ind w:left="0" w:right="0" w:firstLine="420" w:firstLineChars="200"/>
                    <w:rPr>
                      <w:rFonts w:hint="eastAsia" w:eastAsiaTheme="minorEastAsia"/>
                      <w:bCs/>
                      <w:szCs w:val="21"/>
                    </w:rPr>
                  </w:pPr>
                </w:p>
                <w:p>
                  <w:pPr>
                    <w:keepNext w:val="0"/>
                    <w:keepLines w:val="0"/>
                    <w:suppressLineNumbers w:val="0"/>
                    <w:spacing w:before="0" w:beforeAutospacing="0" w:after="0" w:afterAutospacing="0" w:line="360" w:lineRule="auto"/>
                    <w:ind w:left="0" w:right="0" w:firstLine="210" w:firstLineChars="100"/>
                    <w:rPr>
                      <w:rFonts w:hint="eastAsia" w:eastAsiaTheme="minorEastAsia"/>
                      <w:bCs/>
                      <w:szCs w:val="21"/>
                    </w:rPr>
                  </w:pPr>
                </w:p>
                <w:p>
                  <w:pPr>
                    <w:keepNext w:val="0"/>
                    <w:keepLines w:val="0"/>
                    <w:suppressLineNumbers w:val="0"/>
                    <w:spacing w:before="0" w:beforeAutospacing="0" w:after="0" w:afterAutospacing="0" w:line="360" w:lineRule="auto"/>
                    <w:ind w:left="0" w:right="0" w:firstLine="3570" w:firstLineChars="1700"/>
                    <w:rPr>
                      <w:rFonts w:hint="eastAsia" w:eastAsiaTheme="minorEastAsia"/>
                      <w:bCs/>
                      <w:szCs w:val="21"/>
                      <w:lang w:val="en-US" w:eastAsia="zh-CN"/>
                    </w:rPr>
                  </w:pPr>
                  <w:r>
                    <w:rPr>
                      <w:rFonts w:hint="eastAsia" w:eastAsiaTheme="minorEastAsia"/>
                      <w:bCs/>
                      <w:szCs w:val="21"/>
                      <w:lang w:val="en-US" w:eastAsia="zh-CN"/>
                    </w:rPr>
                    <w:t xml:space="preserve"> </w:t>
                  </w:r>
                </w:p>
                <w:p>
                  <w:pPr>
                    <w:keepNext w:val="0"/>
                    <w:keepLines w:val="0"/>
                    <w:suppressLineNumbers w:val="0"/>
                    <w:spacing w:before="0" w:beforeAutospacing="0" w:after="0" w:afterAutospacing="0" w:line="360" w:lineRule="auto"/>
                    <w:ind w:left="0" w:right="0" w:firstLine="3570" w:firstLineChars="1700"/>
                    <w:rPr>
                      <w:rFonts w:hint="eastAsia" w:eastAsiaTheme="minorEastAsia"/>
                      <w:bCs/>
                      <w:szCs w:val="21"/>
                      <w:lang w:val="en-US" w:eastAsia="zh-CN"/>
                    </w:rPr>
                  </w:pPr>
                </w:p>
                <w:p>
                  <w:pPr>
                    <w:keepNext w:val="0"/>
                    <w:keepLines w:val="0"/>
                    <w:suppressLineNumbers w:val="0"/>
                    <w:spacing w:before="0" w:beforeAutospacing="0" w:after="0" w:afterAutospacing="0" w:line="360" w:lineRule="auto"/>
                    <w:ind w:left="0" w:right="0" w:firstLine="3570" w:firstLineChars="1700"/>
                    <w:rPr>
                      <w:rFonts w:hint="eastAsia" w:eastAsiaTheme="minorEastAsia"/>
                      <w:bCs/>
                      <w:szCs w:val="21"/>
                      <w:lang w:val="en-US" w:eastAsia="zh-CN"/>
                    </w:rPr>
                  </w:pPr>
                </w:p>
                <w:p>
                  <w:pPr>
                    <w:keepNext w:val="0"/>
                    <w:keepLines w:val="0"/>
                    <w:suppressLineNumbers w:val="0"/>
                    <w:spacing w:before="0" w:beforeAutospacing="0" w:after="0" w:afterAutospacing="0" w:line="360" w:lineRule="auto"/>
                    <w:ind w:left="0" w:right="0" w:firstLine="3570" w:firstLineChars="1700"/>
                    <w:rPr>
                      <w:rFonts w:hint="eastAsia" w:eastAsiaTheme="minorEastAsia"/>
                      <w:bCs/>
                      <w:szCs w:val="21"/>
                      <w:lang w:val="en-US" w:eastAsia="zh-CN"/>
                    </w:rPr>
                  </w:pPr>
                </w:p>
                <w:p>
                  <w:pPr>
                    <w:keepNext w:val="0"/>
                    <w:keepLines w:val="0"/>
                    <w:suppressLineNumbers w:val="0"/>
                    <w:spacing w:before="0" w:beforeAutospacing="0" w:after="0" w:afterAutospacing="0" w:line="360" w:lineRule="auto"/>
                    <w:ind w:left="0" w:right="0" w:firstLine="3570" w:firstLineChars="1700"/>
                    <w:rPr>
                      <w:rFonts w:hint="eastAsia" w:eastAsiaTheme="minorEastAsia"/>
                      <w:bCs/>
                      <w:szCs w:val="21"/>
                      <w:lang w:val="en-US" w:eastAsia="zh-CN"/>
                    </w:rPr>
                  </w:pPr>
                </w:p>
                <w:p>
                  <w:pPr>
                    <w:keepNext w:val="0"/>
                    <w:keepLines w:val="0"/>
                    <w:suppressLineNumbers w:val="0"/>
                    <w:spacing w:before="0" w:beforeAutospacing="0" w:after="0" w:afterAutospacing="0" w:line="360" w:lineRule="auto"/>
                    <w:ind w:left="0" w:right="0" w:firstLine="3570" w:firstLineChars="1700"/>
                    <w:rPr>
                      <w:rFonts w:hint="eastAsia" w:eastAsiaTheme="minorEastAsia"/>
                      <w:bCs/>
                      <w:szCs w:val="21"/>
                      <w:lang w:val="en-US" w:eastAsia="zh-CN"/>
                    </w:rPr>
                  </w:pPr>
                </w:p>
                <w:p>
                  <w:pPr>
                    <w:keepNext w:val="0"/>
                    <w:keepLines w:val="0"/>
                    <w:suppressLineNumbers w:val="0"/>
                    <w:spacing w:before="0" w:beforeAutospacing="0" w:after="0" w:afterAutospacing="0" w:line="360" w:lineRule="auto"/>
                    <w:ind w:left="0" w:right="0" w:firstLine="3570" w:firstLineChars="1700"/>
                    <w:rPr>
                      <w:rFonts w:hint="eastAsia" w:eastAsiaTheme="minorEastAsia"/>
                      <w:bCs/>
                      <w:szCs w:val="21"/>
                      <w:lang w:val="en-US" w:eastAsia="zh-CN"/>
                    </w:rPr>
                  </w:pPr>
                </w:p>
                <w:p>
                  <w:pPr>
                    <w:keepNext w:val="0"/>
                    <w:keepLines w:val="0"/>
                    <w:suppressLineNumbers w:val="0"/>
                    <w:spacing w:before="0" w:beforeAutospacing="0" w:after="0" w:afterAutospacing="0" w:line="360" w:lineRule="auto"/>
                    <w:ind w:left="0" w:right="0" w:firstLine="3570" w:firstLineChars="1700"/>
                    <w:rPr>
                      <w:rFonts w:hint="eastAsia" w:eastAsiaTheme="minorEastAsia"/>
                      <w:bCs/>
                      <w:szCs w:val="21"/>
                      <w:lang w:val="en-US" w:eastAsia="zh-CN"/>
                    </w:rPr>
                  </w:pPr>
                </w:p>
                <w:p>
                  <w:pPr>
                    <w:keepNext w:val="0"/>
                    <w:keepLines w:val="0"/>
                    <w:suppressLineNumbers w:val="0"/>
                    <w:spacing w:before="0" w:beforeAutospacing="0" w:after="0" w:afterAutospacing="0" w:line="360" w:lineRule="auto"/>
                    <w:ind w:left="0" w:right="0" w:firstLine="3570" w:firstLineChars="1700"/>
                    <w:rPr>
                      <w:rFonts w:hint="eastAsia" w:eastAsiaTheme="minorEastAsia"/>
                      <w:bCs/>
                      <w:szCs w:val="21"/>
                      <w:lang w:val="en-US" w:eastAsia="zh-CN"/>
                    </w:rPr>
                  </w:pPr>
                </w:p>
                <w:p>
                  <w:pPr>
                    <w:keepNext w:val="0"/>
                    <w:keepLines w:val="0"/>
                    <w:suppressLineNumbers w:val="0"/>
                    <w:spacing w:before="0" w:beforeAutospacing="0" w:after="0" w:afterAutospacing="0" w:line="360" w:lineRule="auto"/>
                    <w:ind w:left="0" w:right="0"/>
                    <w:rPr>
                      <w:rFonts w:hint="default"/>
                      <w:b/>
                      <w:szCs w:val="21"/>
                    </w:rPr>
                  </w:pPr>
                  <w:r>
                    <w:rPr>
                      <w:rFonts w:hint="eastAsia" w:eastAsiaTheme="minorEastAsia"/>
                      <w:bCs/>
                      <w:szCs w:val="21"/>
                    </w:rPr>
                    <w:t>本项目烟雾废气</w:t>
                  </w:r>
                  <w:r>
                    <w:rPr>
                      <w:rFonts w:hint="default" w:eastAsiaTheme="minorEastAsia"/>
                      <w:bCs/>
                      <w:szCs w:val="21"/>
                    </w:rPr>
                    <w:t>经</w:t>
                  </w:r>
                  <w:r>
                    <w:rPr>
                      <w:rFonts w:hint="eastAsia" w:eastAsiaTheme="minorEastAsia"/>
                      <w:bCs/>
                      <w:szCs w:val="21"/>
                      <w:lang w:val="en-US" w:eastAsia="zh-CN"/>
                    </w:rPr>
                    <w:t>一套二级活性炭吸附装置</w:t>
                  </w:r>
                  <w:r>
                    <w:rPr>
                      <w:rFonts w:hint="default" w:eastAsiaTheme="minorEastAsia"/>
                      <w:bCs/>
                      <w:szCs w:val="21"/>
                    </w:rPr>
                    <w:t>处理后</w:t>
                  </w:r>
                  <w:r>
                    <w:rPr>
                      <w:rFonts w:hint="eastAsia" w:eastAsiaTheme="minorEastAsia"/>
                      <w:bCs/>
                      <w:szCs w:val="21"/>
                    </w:rPr>
                    <w:t>经</w:t>
                  </w:r>
                  <w:r>
                    <w:rPr>
                      <w:rFonts w:hint="default" w:eastAsiaTheme="minorEastAsia"/>
                      <w:bCs/>
                      <w:szCs w:val="21"/>
                    </w:rPr>
                    <w:t>15</w:t>
                  </w:r>
                  <w:r>
                    <w:rPr>
                      <w:rFonts w:hint="eastAsia" w:eastAsiaTheme="minorEastAsia"/>
                      <w:bCs/>
                      <w:szCs w:val="21"/>
                    </w:rPr>
                    <w:t>米高的烟囱高空排放，废气</w:t>
                  </w:r>
                  <w:r>
                    <w:rPr>
                      <w:rFonts w:hint="default" w:eastAsiaTheme="minorEastAsia"/>
                      <w:bCs/>
                      <w:szCs w:val="21"/>
                    </w:rPr>
                    <w:t>污染物浓度符合</w:t>
                  </w:r>
                  <w:r>
                    <w:rPr>
                      <w:rFonts w:hint="eastAsia"/>
                      <w:bCs/>
                      <w:szCs w:val="21"/>
                    </w:rPr>
                    <w:t>《大气污染物综合排放标准》(GB16297-1996)二级标准</w:t>
                  </w:r>
                  <w:r>
                    <w:rPr>
                      <w:rFonts w:hint="eastAsia"/>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3990" w:type="dxa"/>
                  <w:vAlign w:val="center"/>
                </w:tcPr>
                <w:p>
                  <w:pPr>
                    <w:keepNext w:val="0"/>
                    <w:keepLines w:val="0"/>
                    <w:suppressLineNumbers w:val="0"/>
                    <w:spacing w:before="0" w:beforeAutospacing="0" w:after="0" w:afterAutospacing="0" w:line="360" w:lineRule="auto"/>
                    <w:ind w:left="0" w:right="0" w:firstLine="420" w:firstLineChars="200"/>
                    <w:rPr>
                      <w:rFonts w:hint="default"/>
                      <w:bCs/>
                      <w:szCs w:val="21"/>
                    </w:rPr>
                  </w:pPr>
                  <w:r>
                    <w:rPr>
                      <w:rFonts w:hint="eastAsia"/>
                      <w:bCs/>
                      <w:szCs w:val="21"/>
                    </w:rPr>
                    <w:t>4、</w:t>
                  </w:r>
                  <w:r>
                    <w:rPr>
                      <w:rFonts w:hint="eastAsia"/>
                    </w:rPr>
                    <w:t>通风设备气流进出口安装消声器；设备选型时，应尽量选取低噪声设备；对高噪设备设置减震装置，保持设备良好的运转状态；生产时尽量少开或不开门窗，降低噪声对外界的影响；按照生产班制实行生产，夜间不生产。</w:t>
                  </w:r>
                  <w:r>
                    <w:rPr>
                      <w:rFonts w:hint="eastAsia"/>
                      <w:bCs/>
                      <w:szCs w:val="21"/>
                    </w:rPr>
                    <w:t>厂界噪声执行《工业企业厂界环境噪声排放标准》(GB12348-2008)3类标准。</w:t>
                  </w:r>
                </w:p>
                <w:p>
                  <w:pPr>
                    <w:keepNext w:val="0"/>
                    <w:keepLines w:val="0"/>
                    <w:suppressLineNumbers w:val="0"/>
                    <w:spacing w:before="0" w:beforeAutospacing="0" w:after="0" w:afterAutospacing="0" w:line="360" w:lineRule="auto"/>
                    <w:ind w:left="0" w:right="0" w:firstLine="420" w:firstLineChars="200"/>
                    <w:rPr>
                      <w:rFonts w:hint="default"/>
                      <w:bCs/>
                      <w:szCs w:val="21"/>
                    </w:rPr>
                  </w:pPr>
                </w:p>
              </w:tc>
              <w:tc>
                <w:tcPr>
                  <w:tcW w:w="3845" w:type="dxa"/>
                  <w:vAlign w:val="center"/>
                </w:tcPr>
                <w:p>
                  <w:pPr>
                    <w:keepNext w:val="0"/>
                    <w:keepLines w:val="0"/>
                    <w:suppressLineNumbers w:val="0"/>
                    <w:spacing w:before="0" w:beforeAutospacing="0" w:after="0" w:afterAutospacing="0" w:line="360" w:lineRule="auto"/>
                    <w:ind w:left="0" w:right="0" w:firstLine="420" w:firstLineChars="200"/>
                    <w:rPr>
                      <w:rFonts w:hint="default"/>
                      <w:bCs/>
                      <w:szCs w:val="21"/>
                    </w:rPr>
                  </w:pPr>
                  <w:r>
                    <w:rPr>
                      <w:rFonts w:hint="eastAsia"/>
                      <w:bCs/>
                      <w:szCs w:val="21"/>
                    </w:rPr>
                    <w:t>本项目合理布局，设防振基础及减震圈，种植绿化，</w:t>
                  </w:r>
                  <w:r>
                    <w:rPr>
                      <w:rFonts w:hint="default"/>
                      <w:bCs/>
                      <w:szCs w:val="21"/>
                    </w:rPr>
                    <w:t>加强设备的日常维护。</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3990" w:type="dxa"/>
                  <w:vAlign w:val="center"/>
                </w:tcPr>
                <w:p>
                  <w:pPr>
                    <w:keepNext w:val="0"/>
                    <w:keepLines w:val="0"/>
                    <w:suppressLineNumbers w:val="0"/>
                    <w:spacing w:before="0" w:beforeAutospacing="0" w:after="0" w:afterAutospacing="0" w:line="360" w:lineRule="auto"/>
                    <w:ind w:left="0" w:right="0" w:firstLine="420" w:firstLineChars="200"/>
                    <w:rPr>
                      <w:rFonts w:hint="eastAsia" w:eastAsia="宋体"/>
                      <w:bCs/>
                      <w:szCs w:val="21"/>
                      <w:lang w:eastAsia="zh-CN"/>
                    </w:rPr>
                  </w:pPr>
                  <w:r>
                    <w:rPr>
                      <w:rFonts w:hint="eastAsia"/>
                      <w:bCs/>
                      <w:szCs w:val="21"/>
                    </w:rPr>
                    <w:t>5、边角料及次品收集后外售综合利用；废包装桶、废油墨、废清洗剂、废罩光液、废塑料薄膜、废活性炭收集后委托专业有资质单位处置；生活垃圾由当地环卫部门统一清运处理</w:t>
                  </w:r>
                  <w:r>
                    <w:rPr>
                      <w:rFonts w:hint="eastAsia"/>
                      <w:bCs/>
                      <w:szCs w:val="21"/>
                      <w:lang w:eastAsia="zh-CN"/>
                    </w:rPr>
                    <w:t>。</w:t>
                  </w:r>
                </w:p>
              </w:tc>
              <w:tc>
                <w:tcPr>
                  <w:tcW w:w="3845" w:type="dxa"/>
                  <w:vAlign w:val="center"/>
                </w:tcPr>
                <w:p>
                  <w:pPr>
                    <w:keepNext w:val="0"/>
                    <w:keepLines w:val="0"/>
                    <w:suppressLineNumbers w:val="0"/>
                    <w:spacing w:before="0" w:beforeAutospacing="0" w:after="0" w:afterAutospacing="0" w:line="360" w:lineRule="auto"/>
                    <w:ind w:left="0" w:right="0" w:firstLine="420" w:firstLineChars="200"/>
                    <w:rPr>
                      <w:rFonts w:hint="default"/>
                      <w:bCs/>
                      <w:szCs w:val="21"/>
                    </w:rPr>
                  </w:pPr>
                  <w:r>
                    <w:rPr>
                      <w:rFonts w:hint="eastAsia"/>
                      <w:bCs/>
                      <w:szCs w:val="21"/>
                    </w:rPr>
                    <w:t>本项目金属</w:t>
                  </w:r>
                  <w:r>
                    <w:rPr>
                      <w:rFonts w:hint="default"/>
                      <w:bCs/>
                      <w:szCs w:val="21"/>
                    </w:rPr>
                    <w:t>边角料</w:t>
                  </w:r>
                  <w:r>
                    <w:rPr>
                      <w:rFonts w:hint="eastAsia"/>
                      <w:bCs/>
                      <w:szCs w:val="21"/>
                    </w:rPr>
                    <w:t>边角料经收集后全部进行回用</w:t>
                  </w:r>
                  <w:r>
                    <w:rPr>
                      <w:rFonts w:hint="default"/>
                      <w:bCs/>
                      <w:szCs w:val="21"/>
                    </w:rPr>
                    <w:t>；生活垃圾环卫部门</w:t>
                  </w:r>
                  <w:r>
                    <w:rPr>
                      <w:rFonts w:hint="eastAsia"/>
                      <w:bCs/>
                      <w:szCs w:val="21"/>
                    </w:rPr>
                    <w:t>清运</w:t>
                  </w:r>
                  <w:r>
                    <w:rPr>
                      <w:rFonts w:hint="default"/>
                      <w:bCs/>
                      <w:szCs w:val="21"/>
                    </w:rPr>
                    <w:t>；</w:t>
                  </w:r>
                  <w:r>
                    <w:rPr>
                      <w:rFonts w:hint="eastAsia"/>
                    </w:rPr>
                    <w:t>废包装桶、废油墨、废清洗剂、废罩光液、废塑料薄膜、废活性炭收</w:t>
                  </w:r>
                  <w:r>
                    <w:rPr>
                      <w:rFonts w:hint="default"/>
                      <w:szCs w:val="21"/>
                    </w:rPr>
                    <w:t>委托</w:t>
                  </w:r>
                  <w:r>
                    <w:rPr>
                      <w:rFonts w:hint="eastAsia"/>
                      <w:szCs w:val="21"/>
                    </w:rPr>
                    <w:t>浙江</w:t>
                  </w:r>
                  <w:r>
                    <w:rPr>
                      <w:rFonts w:hint="default"/>
                      <w:szCs w:val="21"/>
                    </w:rPr>
                    <w:t>兆山环保科技有限公司</w:t>
                  </w:r>
                  <w:r>
                    <w:rPr>
                      <w:rFonts w:hint="eastAsia"/>
                      <w:szCs w:val="21"/>
                    </w:rPr>
                    <w:t>处置</w:t>
                  </w:r>
                  <w:r>
                    <w:rPr>
                      <w:rFonts w:hint="eastAsia"/>
                      <w:bCs/>
                      <w:szCs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3990" w:type="dxa"/>
                  <w:vAlign w:val="center"/>
                </w:tcPr>
                <w:p>
                  <w:pPr>
                    <w:keepNext w:val="0"/>
                    <w:keepLines w:val="0"/>
                    <w:suppressLineNumbers w:val="0"/>
                    <w:spacing w:before="0" w:beforeAutospacing="0" w:after="0" w:afterAutospacing="0" w:line="360" w:lineRule="auto"/>
                    <w:ind w:left="0" w:right="0" w:firstLine="420" w:firstLineChars="200"/>
                    <w:rPr>
                      <w:rFonts w:hint="default" w:eastAsiaTheme="minorEastAsia"/>
                      <w:bCs/>
                      <w:szCs w:val="21"/>
                    </w:rPr>
                  </w:pPr>
                  <w:r>
                    <w:rPr>
                      <w:rFonts w:hint="eastAsia" w:eastAsiaTheme="minorEastAsia"/>
                      <w:bCs/>
                      <w:szCs w:val="21"/>
                    </w:rPr>
                    <w:t>三、严格按照项目规定范围、规模和工艺组织生产。扩大生产变生产地点、生产内容须重新报批。</w:t>
                  </w:r>
                </w:p>
              </w:tc>
              <w:tc>
                <w:tcPr>
                  <w:tcW w:w="3845" w:type="dxa"/>
                  <w:vAlign w:val="center"/>
                </w:tcPr>
                <w:p>
                  <w:pPr>
                    <w:keepNext w:val="0"/>
                    <w:keepLines w:val="0"/>
                    <w:suppressLineNumbers w:val="0"/>
                    <w:spacing w:before="0" w:beforeAutospacing="0" w:after="0" w:afterAutospacing="0" w:line="360" w:lineRule="auto"/>
                    <w:ind w:left="0" w:right="0" w:firstLine="420" w:firstLineChars="200"/>
                    <w:rPr>
                      <w:rFonts w:hint="default"/>
                      <w:szCs w:val="21"/>
                    </w:rPr>
                  </w:pPr>
                  <w:r>
                    <w:rPr>
                      <w:rFonts w:hint="eastAsia" w:eastAsiaTheme="minorEastAsia"/>
                      <w:bCs/>
                      <w:szCs w:val="21"/>
                    </w:rPr>
                    <w:t>项目规模、</w:t>
                  </w:r>
                  <w:r>
                    <w:rPr>
                      <w:rFonts w:hint="default" w:eastAsiaTheme="minorEastAsia"/>
                      <w:bCs/>
                      <w:szCs w:val="21"/>
                    </w:rPr>
                    <w:t>工艺、生产地点等无重大变化，与批复一致。</w:t>
                  </w:r>
                </w:p>
              </w:tc>
            </w:tr>
          </w:tbl>
          <w:p>
            <w:pPr>
              <w:keepNext w:val="0"/>
              <w:keepLines w:val="0"/>
              <w:widowControl/>
              <w:suppressLineNumbers w:val="0"/>
              <w:tabs>
                <w:tab w:val="left" w:pos="0"/>
                <w:tab w:val="left" w:pos="90"/>
              </w:tabs>
              <w:adjustRightInd w:val="0"/>
              <w:snapToGrid w:val="0"/>
              <w:spacing w:before="0" w:beforeAutospacing="0" w:after="0" w:afterAutospacing="0" w:line="360" w:lineRule="auto"/>
              <w:ind w:left="0" w:right="0" w:firstLine="420" w:firstLineChars="200"/>
              <w:rPr>
                <w:rFonts w:hint="default" w:eastAsiaTheme="minorEastAsia"/>
                <w:szCs w:val="21"/>
              </w:rPr>
            </w:pPr>
          </w:p>
        </w:tc>
      </w:tr>
    </w:tbl>
    <w:p>
      <w:pPr>
        <w:rPr>
          <w:rFonts w:eastAsiaTheme="minorEastAsia"/>
          <w:b/>
          <w:bCs/>
          <w:sz w:val="30"/>
          <w:szCs w:val="30"/>
        </w:rPr>
      </w:pPr>
    </w:p>
    <w:p>
      <w:pPr>
        <w:adjustRightInd w:val="0"/>
        <w:snapToGrid w:val="0"/>
        <w:spacing w:line="500" w:lineRule="exact"/>
        <w:outlineLvl w:val="0"/>
        <w:rPr>
          <w:b/>
          <w:bCs/>
          <w:kern w:val="44"/>
          <w:sz w:val="28"/>
          <w:szCs w:val="28"/>
        </w:rPr>
      </w:pPr>
      <w:r>
        <w:rPr>
          <w:rFonts w:hint="eastAsia"/>
          <w:b/>
          <w:bCs/>
          <w:kern w:val="44"/>
          <w:sz w:val="28"/>
          <w:szCs w:val="28"/>
        </w:rPr>
        <w:t>表九</w:t>
      </w:r>
      <w:r>
        <w:rPr>
          <w:b/>
          <w:bCs/>
          <w:kern w:val="44"/>
          <w:sz w:val="28"/>
          <w:szCs w:val="28"/>
        </w:rPr>
        <w:t>、结论和建议</w:t>
      </w:r>
    </w:p>
    <w:tbl>
      <w:tblPr>
        <w:tblStyle w:val="18"/>
        <w:tblW w:w="95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70" w:hRule="atLeast"/>
          <w:jc w:val="center"/>
        </w:trPr>
        <w:tc>
          <w:tcPr>
            <w:tcW w:w="9531" w:type="dxa"/>
          </w:tcPr>
          <w:p>
            <w:pPr>
              <w:keepNext w:val="0"/>
              <w:keepLines w:val="0"/>
              <w:suppressLineNumbers w:val="0"/>
              <w:adjustRightInd w:val="0"/>
              <w:snapToGrid w:val="0"/>
              <w:spacing w:before="120" w:beforeLines="50" w:beforeAutospacing="0" w:after="0" w:afterAutospacing="0" w:line="360" w:lineRule="auto"/>
              <w:ind w:left="0" w:right="0"/>
              <w:jc w:val="left"/>
              <w:rPr>
                <w:rFonts w:hint="default" w:eastAsiaTheme="minorEastAsia"/>
                <w:szCs w:val="21"/>
              </w:rPr>
            </w:pPr>
            <w:r>
              <w:rPr>
                <w:rFonts w:hint="default" w:eastAsiaTheme="minorEastAsia"/>
                <w:b/>
                <w:bCs/>
                <w:szCs w:val="21"/>
              </w:rPr>
              <w:t>1、结论</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eastAsiaTheme="minorEastAsia"/>
                <w:szCs w:val="21"/>
              </w:rPr>
            </w:pPr>
            <w:r>
              <w:rPr>
                <w:rFonts w:hint="eastAsia" w:asciiTheme="minorEastAsia" w:hAnsiTheme="minorEastAsia" w:eastAsiaTheme="minorEastAsia" w:cstheme="minorEastAsia"/>
                <w:b w:val="0"/>
                <w:bCs w:val="0"/>
                <w:color w:val="000000"/>
                <w:sz w:val="21"/>
                <w:szCs w:val="21"/>
              </w:rPr>
              <w:t>嘉兴易索精密仪器有限公</w:t>
            </w:r>
            <w:r>
              <w:rPr>
                <w:rFonts w:hint="eastAsia" w:asciiTheme="minorEastAsia" w:hAnsiTheme="minorEastAsia" w:eastAsiaTheme="minorEastAsia" w:cstheme="minorEastAsia"/>
                <w:b w:val="0"/>
                <w:bCs w:val="0"/>
                <w:color w:val="000000"/>
                <w:sz w:val="21"/>
                <w:szCs w:val="21"/>
                <w:lang w:eastAsia="zh-CN"/>
              </w:rPr>
              <w:t>司</w:t>
            </w:r>
            <w:r>
              <w:rPr>
                <w:rFonts w:hint="default" w:eastAsiaTheme="minorEastAsia"/>
                <w:szCs w:val="21"/>
              </w:rPr>
              <w:t>规模设备</w:t>
            </w:r>
            <w:r>
              <w:rPr>
                <w:rFonts w:hint="eastAsia" w:eastAsiaTheme="minorEastAsia"/>
                <w:szCs w:val="21"/>
                <w:lang w:eastAsia="zh-CN"/>
              </w:rPr>
              <w:t>建设</w:t>
            </w:r>
            <w:r>
              <w:rPr>
                <w:rFonts w:hint="default" w:eastAsiaTheme="minorEastAsia"/>
                <w:szCs w:val="21"/>
              </w:rPr>
              <w:t>项目在试生产过程中，对其产生的废气、废水、固废等采取了有效的治理措施。建设中认真执行了“三同时”制度，环保设施及运行管理符合环评和环评批复的要求，各种处理设施运行状况良好。</w:t>
            </w:r>
            <w:bookmarkStart w:id="13" w:name="OLE_LINK40"/>
          </w:p>
          <w:bookmarkEnd w:id="13"/>
          <w:p>
            <w:pPr>
              <w:keepNext w:val="0"/>
              <w:keepLines w:val="0"/>
              <w:suppressLineNumbers w:val="0"/>
              <w:spacing w:before="0" w:beforeAutospacing="0" w:after="0" w:afterAutospacing="0" w:line="360" w:lineRule="auto"/>
              <w:ind w:left="0" w:right="0" w:firstLine="420" w:firstLineChars="200"/>
              <w:textAlignment w:val="baseline"/>
              <w:rPr>
                <w:rFonts w:hint="default" w:eastAsiaTheme="minorEastAsia"/>
                <w:snapToGrid w:val="0"/>
                <w:kern w:val="0"/>
                <w:szCs w:val="21"/>
              </w:rPr>
            </w:pPr>
            <w:r>
              <w:rPr>
                <w:rFonts w:hint="eastAsia" w:eastAsiaTheme="minorEastAsia"/>
                <w:snapToGrid w:val="0"/>
                <w:kern w:val="0"/>
                <w:szCs w:val="21"/>
              </w:rPr>
              <w:t>（1）验收监测期间工况调查结论</w:t>
            </w:r>
          </w:p>
          <w:p>
            <w:pPr>
              <w:keepNext w:val="0"/>
              <w:keepLines w:val="0"/>
              <w:suppressLineNumbers w:val="0"/>
              <w:spacing w:before="0" w:beforeAutospacing="0" w:after="0" w:afterAutospacing="0" w:line="360" w:lineRule="auto"/>
              <w:ind w:left="0" w:right="0" w:firstLine="420" w:firstLineChars="200"/>
              <w:textAlignment w:val="baseline"/>
              <w:rPr>
                <w:rFonts w:hint="default" w:eastAsiaTheme="minorEastAsia"/>
                <w:snapToGrid w:val="0"/>
                <w:kern w:val="0"/>
                <w:szCs w:val="21"/>
              </w:rPr>
            </w:pPr>
            <w:r>
              <w:rPr>
                <w:rFonts w:hint="eastAsia" w:eastAsiaTheme="minorEastAsia"/>
                <w:snapToGrid w:val="0"/>
                <w:kern w:val="0"/>
                <w:szCs w:val="21"/>
              </w:rPr>
              <w:t>验收监测期间，项目主要产品实际平均生产负荷均大于 75%，符合竣工验收的工况要求。</w:t>
            </w:r>
          </w:p>
          <w:p>
            <w:pPr>
              <w:keepNext w:val="0"/>
              <w:keepLines w:val="0"/>
              <w:suppressLineNumbers w:val="0"/>
              <w:spacing w:before="0" w:beforeAutospacing="0" w:after="0" w:afterAutospacing="0" w:line="360" w:lineRule="auto"/>
              <w:ind w:left="0" w:right="0" w:firstLine="420" w:firstLineChars="200"/>
              <w:textAlignment w:val="baseline"/>
              <w:rPr>
                <w:rFonts w:hint="default" w:eastAsiaTheme="minorEastAsia"/>
                <w:snapToGrid w:val="0"/>
                <w:kern w:val="0"/>
                <w:szCs w:val="21"/>
              </w:rPr>
            </w:pPr>
            <w:r>
              <w:rPr>
                <w:rFonts w:hint="eastAsia" w:eastAsiaTheme="minorEastAsia"/>
                <w:snapToGrid w:val="0"/>
                <w:kern w:val="0"/>
                <w:szCs w:val="21"/>
              </w:rPr>
              <w:t>（2）废水监测结论</w:t>
            </w:r>
          </w:p>
          <w:p>
            <w:pPr>
              <w:keepNext w:val="0"/>
              <w:keepLines w:val="0"/>
              <w:suppressLineNumbers w:val="0"/>
              <w:spacing w:before="0" w:beforeAutospacing="0" w:after="0" w:afterAutospacing="0" w:line="360" w:lineRule="auto"/>
              <w:ind w:left="0" w:right="0" w:firstLine="420" w:firstLineChars="200"/>
              <w:textAlignment w:val="baseline"/>
              <w:rPr>
                <w:rFonts w:hint="default"/>
                <w:bCs/>
                <w:szCs w:val="21"/>
              </w:rPr>
            </w:pPr>
            <w:r>
              <w:rPr>
                <w:rFonts w:hint="default"/>
                <w:bCs/>
                <w:szCs w:val="21"/>
              </w:rPr>
              <w:t>验收监测期间，项目</w:t>
            </w:r>
            <w:r>
              <w:rPr>
                <w:rFonts w:hint="eastAsia"/>
                <w:bCs/>
                <w:szCs w:val="21"/>
              </w:rPr>
              <w:t>入网口</w:t>
            </w:r>
            <w:r>
              <w:rPr>
                <w:rFonts w:hint="default"/>
                <w:bCs/>
                <w:szCs w:val="21"/>
              </w:rPr>
              <w:t>废水pH</w:t>
            </w:r>
            <w:r>
              <w:rPr>
                <w:rFonts w:hint="eastAsia"/>
                <w:bCs/>
                <w:szCs w:val="21"/>
              </w:rPr>
              <w:t>值</w:t>
            </w:r>
            <w:r>
              <w:rPr>
                <w:rFonts w:hint="default"/>
                <w:bCs/>
                <w:szCs w:val="21"/>
              </w:rPr>
              <w:t>、</w:t>
            </w:r>
            <w:r>
              <w:rPr>
                <w:rFonts w:hint="eastAsia"/>
                <w:bCs/>
                <w:szCs w:val="21"/>
              </w:rPr>
              <w:t>悬浮物</w:t>
            </w:r>
            <w:r>
              <w:rPr>
                <w:rFonts w:hint="default"/>
                <w:bCs/>
                <w:szCs w:val="21"/>
              </w:rPr>
              <w:t>、</w:t>
            </w:r>
            <w:r>
              <w:rPr>
                <w:rFonts w:hint="eastAsia"/>
                <w:bCs/>
                <w:szCs w:val="21"/>
              </w:rPr>
              <w:t>COD</w:t>
            </w:r>
            <w:r>
              <w:rPr>
                <w:rFonts w:hint="default"/>
                <w:bCs/>
                <w:szCs w:val="21"/>
              </w:rPr>
              <w:t>cr、石油类</w:t>
            </w:r>
            <w:r>
              <w:rPr>
                <w:rFonts w:hint="eastAsia"/>
                <w:bCs/>
                <w:szCs w:val="21"/>
              </w:rPr>
              <w:t>污染物</w:t>
            </w:r>
            <w:r>
              <w:rPr>
                <w:rFonts w:hint="default"/>
                <w:bCs/>
                <w:szCs w:val="21"/>
              </w:rPr>
              <w:t>浓度符合《污水综合排放标准》（GB8978-1996）表4中的</w:t>
            </w:r>
            <w:r>
              <w:rPr>
                <w:rFonts w:hint="eastAsia"/>
                <w:bCs/>
                <w:szCs w:val="21"/>
                <w:lang w:val="en-US" w:eastAsia="zh-CN"/>
              </w:rPr>
              <w:t>二</w:t>
            </w:r>
            <w:r>
              <w:rPr>
                <w:rFonts w:hint="default"/>
                <w:bCs/>
                <w:szCs w:val="21"/>
              </w:rPr>
              <w:t>级标准</w:t>
            </w:r>
            <w:r>
              <w:rPr>
                <w:rFonts w:hint="eastAsia"/>
                <w:bCs/>
                <w:szCs w:val="21"/>
              </w:rPr>
              <w:t>；</w:t>
            </w:r>
            <w:r>
              <w:rPr>
                <w:rFonts w:hint="default"/>
              </w:rPr>
              <w:t>氨氮、</w:t>
            </w:r>
            <w:r>
              <w:rPr>
                <w:rFonts w:hint="eastAsia"/>
              </w:rPr>
              <w:t>总磷</w:t>
            </w:r>
            <w:r>
              <w:rPr>
                <w:rFonts w:hint="default"/>
              </w:rPr>
              <w:t>符合</w:t>
            </w:r>
            <w:r>
              <w:rPr>
                <w:rFonts w:hint="eastAsia"/>
              </w:rPr>
              <w:t>《工业企业废水氮、磷污染物间接排放限值》(DB33/887-2013)限值</w:t>
            </w:r>
            <w:r>
              <w:rPr>
                <w:rFonts w:hint="default"/>
              </w:rPr>
              <w:t>后纳管排放</w:t>
            </w:r>
            <w:r>
              <w:rPr>
                <w:rFonts w:hint="eastAsia"/>
                <w:bCs/>
                <w:szCs w:val="21"/>
              </w:rPr>
              <w:t>，由</w:t>
            </w:r>
            <w:r>
              <w:rPr>
                <w:rFonts w:hint="eastAsia"/>
                <w:bCs/>
                <w:szCs w:val="21"/>
                <w:lang w:eastAsia="zh-CN"/>
              </w:rPr>
              <w:t>嘉兴</w:t>
            </w:r>
            <w:r>
              <w:rPr>
                <w:rFonts w:hint="eastAsia"/>
                <w:bCs/>
                <w:szCs w:val="21"/>
              </w:rPr>
              <w:t>污水处理厂</w:t>
            </w:r>
            <w:r>
              <w:rPr>
                <w:rFonts w:hint="default"/>
                <w:bCs/>
                <w:szCs w:val="21"/>
              </w:rPr>
              <w:t>进行处理</w:t>
            </w:r>
            <w:r>
              <w:rPr>
                <w:rFonts w:hint="eastAsia"/>
                <w:bCs/>
                <w:szCs w:val="21"/>
              </w:rPr>
              <w:t>达标后</w:t>
            </w:r>
            <w:r>
              <w:rPr>
                <w:rFonts w:hint="default"/>
                <w:bCs/>
                <w:szCs w:val="21"/>
              </w:rPr>
              <w:t>排放。</w:t>
            </w:r>
          </w:p>
          <w:p>
            <w:pPr>
              <w:keepNext w:val="0"/>
              <w:keepLines w:val="0"/>
              <w:suppressLineNumbers w:val="0"/>
              <w:spacing w:before="0" w:beforeAutospacing="0" w:after="0" w:afterAutospacing="0" w:line="360" w:lineRule="auto"/>
              <w:ind w:left="0" w:right="0" w:firstLine="420" w:firstLineChars="200"/>
              <w:textAlignment w:val="baseline"/>
              <w:rPr>
                <w:rFonts w:hint="default" w:eastAsiaTheme="minorEastAsia"/>
                <w:snapToGrid w:val="0"/>
                <w:kern w:val="0"/>
                <w:szCs w:val="21"/>
              </w:rPr>
            </w:pPr>
            <w:r>
              <w:rPr>
                <w:rFonts w:hint="eastAsia" w:eastAsiaTheme="minorEastAsia"/>
                <w:snapToGrid w:val="0"/>
                <w:kern w:val="0"/>
                <w:szCs w:val="21"/>
              </w:rPr>
              <w:t>（3）废气监测结论</w:t>
            </w:r>
          </w:p>
          <w:p>
            <w:pPr>
              <w:keepNext w:val="0"/>
              <w:keepLines w:val="0"/>
              <w:suppressLineNumbers w:val="0"/>
              <w:spacing w:before="0" w:beforeAutospacing="0" w:after="0" w:afterAutospacing="0" w:line="360" w:lineRule="auto"/>
              <w:ind w:left="0" w:right="0" w:firstLine="420" w:firstLineChars="200"/>
              <w:textAlignment w:val="baseline"/>
              <w:rPr>
                <w:rFonts w:hint="eastAsia" w:eastAsiaTheme="minorEastAsia"/>
                <w:bCs/>
                <w:szCs w:val="21"/>
                <w:lang w:eastAsia="zh-CN"/>
              </w:rPr>
            </w:pPr>
            <w:r>
              <w:rPr>
                <w:rFonts w:hint="default" w:eastAsiaTheme="minorEastAsia"/>
                <w:bCs/>
                <w:szCs w:val="21"/>
              </w:rPr>
              <w:t>验收监测期间，</w:t>
            </w:r>
            <w:r>
              <w:rPr>
                <w:rFonts w:hint="eastAsia" w:eastAsiaTheme="minorEastAsia"/>
                <w:bCs/>
                <w:szCs w:val="21"/>
                <w:lang w:eastAsia="zh-CN"/>
              </w:rPr>
              <w:t>有机</w:t>
            </w:r>
            <w:r>
              <w:rPr>
                <w:rFonts w:hint="eastAsia" w:eastAsiaTheme="minorEastAsia"/>
                <w:bCs/>
                <w:szCs w:val="21"/>
              </w:rPr>
              <w:t>废气</w:t>
            </w:r>
            <w:r>
              <w:rPr>
                <w:rFonts w:hint="default" w:eastAsiaTheme="minorEastAsia"/>
                <w:bCs/>
                <w:szCs w:val="21"/>
              </w:rPr>
              <w:t>中</w:t>
            </w:r>
            <w:r>
              <w:rPr>
                <w:rFonts w:hint="eastAsia" w:eastAsiaTheme="minorEastAsia"/>
                <w:bCs/>
                <w:szCs w:val="21"/>
                <w:lang w:eastAsia="zh-CN"/>
              </w:rPr>
              <w:t>二甲苯、</w:t>
            </w:r>
            <w:r>
              <w:rPr>
                <w:rFonts w:hint="default" w:eastAsiaTheme="minorEastAsia"/>
                <w:bCs/>
                <w:szCs w:val="21"/>
              </w:rPr>
              <w:t>非甲烷总烃</w:t>
            </w:r>
            <w:r>
              <w:rPr>
                <w:rFonts w:hint="eastAsia" w:eastAsiaTheme="minorEastAsia"/>
                <w:bCs/>
                <w:szCs w:val="21"/>
              </w:rPr>
              <w:t>污染物</w:t>
            </w:r>
            <w:r>
              <w:rPr>
                <w:rFonts w:hint="default" w:eastAsiaTheme="minorEastAsia"/>
                <w:bCs/>
                <w:szCs w:val="21"/>
              </w:rPr>
              <w:t>浓度</w:t>
            </w:r>
            <w:r>
              <w:rPr>
                <w:rFonts w:hint="eastAsia" w:eastAsiaTheme="minorEastAsia"/>
                <w:bCs/>
                <w:szCs w:val="21"/>
              </w:rPr>
              <w:t>符合</w:t>
            </w:r>
            <w:r>
              <w:rPr>
                <w:rFonts w:hint="default" w:eastAsiaTheme="minorEastAsia"/>
                <w:bCs/>
                <w:szCs w:val="21"/>
              </w:rPr>
              <w:t xml:space="preserve">《大气污染物综合排放标准》（GB 16297-1996）表 2 </w:t>
            </w:r>
            <w:r>
              <w:rPr>
                <w:rFonts w:hint="eastAsia" w:eastAsiaTheme="minorEastAsia"/>
                <w:bCs/>
                <w:szCs w:val="21"/>
              </w:rPr>
              <w:t>二级标准；</w:t>
            </w:r>
            <w:r>
              <w:rPr>
                <w:rFonts w:hint="eastAsia" w:eastAsiaTheme="minorEastAsia"/>
                <w:bCs/>
                <w:szCs w:val="21"/>
                <w:lang w:eastAsia="zh-CN"/>
              </w:rPr>
              <w:t>特征污染因子甲苯、环己酮、丁酮、醋酸丁酯、乙醇的排放速率符合</w:t>
            </w:r>
            <w:r>
              <w:rPr>
                <w:rFonts w:hint="default" w:eastAsiaTheme="minorEastAsia"/>
                <w:bCs/>
                <w:szCs w:val="21"/>
              </w:rPr>
              <w:t>《</w:t>
            </w:r>
            <w:r>
              <w:rPr>
                <w:rFonts w:hint="eastAsia" w:eastAsiaTheme="minorEastAsia"/>
                <w:bCs/>
                <w:szCs w:val="21"/>
                <w:lang w:eastAsia="zh-CN"/>
              </w:rPr>
              <w:t>制定地方大气污染物排放标准的技术方法</w:t>
            </w:r>
            <w:r>
              <w:rPr>
                <w:rFonts w:hint="default" w:eastAsiaTheme="minorEastAsia"/>
                <w:bCs/>
                <w:szCs w:val="21"/>
              </w:rPr>
              <w:t xml:space="preserve">》（GB </w:t>
            </w:r>
            <w:r>
              <w:rPr>
                <w:rFonts w:hint="eastAsia" w:eastAsiaTheme="minorEastAsia"/>
                <w:bCs/>
                <w:szCs w:val="21"/>
                <w:lang w:val="en-US" w:eastAsia="zh-CN"/>
              </w:rPr>
              <w:t>/T3840</w:t>
            </w:r>
            <w:r>
              <w:rPr>
                <w:rFonts w:hint="default" w:eastAsiaTheme="minorEastAsia"/>
                <w:bCs/>
                <w:szCs w:val="21"/>
              </w:rPr>
              <w:t>-</w:t>
            </w:r>
            <w:r>
              <w:rPr>
                <w:rFonts w:hint="eastAsia" w:eastAsiaTheme="minorEastAsia"/>
                <w:bCs/>
                <w:szCs w:val="21"/>
                <w:lang w:val="en-US" w:eastAsia="zh-CN"/>
              </w:rPr>
              <w:t>91</w:t>
            </w:r>
            <w:r>
              <w:rPr>
                <w:rFonts w:hint="default" w:eastAsiaTheme="minorEastAsia"/>
                <w:bCs/>
                <w:szCs w:val="21"/>
              </w:rPr>
              <w:t>）</w:t>
            </w:r>
            <w:r>
              <w:rPr>
                <w:rFonts w:hint="eastAsia" w:eastAsiaTheme="minorEastAsia"/>
                <w:bCs/>
                <w:szCs w:val="21"/>
                <w:lang w:eastAsia="zh-CN"/>
              </w:rPr>
              <w:t>中相关方法以及居住区的一次浓度限值；</w:t>
            </w:r>
            <w:r>
              <w:rPr>
                <w:rFonts w:hint="default" w:eastAsiaTheme="minorEastAsia"/>
                <w:bCs/>
                <w:szCs w:val="21"/>
              </w:rPr>
              <w:t>无组织废气</w:t>
            </w:r>
            <w:r>
              <w:rPr>
                <w:rFonts w:hint="eastAsia" w:eastAsiaTheme="minorEastAsia"/>
                <w:bCs/>
                <w:szCs w:val="21"/>
              </w:rPr>
              <w:t>中</w:t>
            </w:r>
            <w:r>
              <w:rPr>
                <w:rFonts w:hint="eastAsia" w:eastAsiaTheme="minorEastAsia"/>
                <w:bCs/>
                <w:szCs w:val="21"/>
                <w:lang w:eastAsia="zh-CN"/>
              </w:rPr>
              <w:t>二甲苯、</w:t>
            </w:r>
            <w:r>
              <w:rPr>
                <w:rFonts w:hint="eastAsia" w:eastAsiaTheme="minorEastAsia"/>
                <w:bCs/>
                <w:szCs w:val="21"/>
              </w:rPr>
              <w:t>非甲烷总烃</w:t>
            </w:r>
            <w:r>
              <w:rPr>
                <w:rFonts w:hint="default" w:eastAsiaTheme="minorEastAsia"/>
                <w:bCs/>
                <w:szCs w:val="21"/>
              </w:rPr>
              <w:t>浓度</w:t>
            </w:r>
            <w:r>
              <w:rPr>
                <w:rFonts w:hint="eastAsia" w:eastAsiaTheme="minorEastAsia"/>
                <w:bCs/>
                <w:szCs w:val="21"/>
              </w:rPr>
              <w:t>符合</w:t>
            </w:r>
            <w:r>
              <w:rPr>
                <w:rFonts w:hint="default" w:eastAsiaTheme="minorEastAsia"/>
                <w:bCs/>
                <w:szCs w:val="21"/>
              </w:rPr>
              <w:t>《大气污染物综合排放标准》（GB 16297-1996）表 2 中无组织排放监控浓度限值</w:t>
            </w:r>
            <w:r>
              <w:rPr>
                <w:rFonts w:hint="eastAsia" w:eastAsiaTheme="minorEastAsia"/>
                <w:bCs/>
                <w:szCs w:val="21"/>
                <w:lang w:eastAsia="zh-CN"/>
              </w:rPr>
              <w:t>，特征污染因子甲苯、环己酮、丁酮、醋酸丁酯、乙醇符合</w:t>
            </w:r>
            <w:r>
              <w:rPr>
                <w:rFonts w:hint="default" w:eastAsiaTheme="minorEastAsia"/>
                <w:bCs/>
                <w:szCs w:val="21"/>
              </w:rPr>
              <w:t>《</w:t>
            </w:r>
            <w:r>
              <w:rPr>
                <w:rFonts w:hint="eastAsia" w:eastAsiaTheme="minorEastAsia"/>
                <w:bCs/>
                <w:szCs w:val="21"/>
                <w:lang w:eastAsia="zh-CN"/>
              </w:rPr>
              <w:t>制定地方大气污染物排放标准的技术方法</w:t>
            </w:r>
            <w:r>
              <w:rPr>
                <w:rFonts w:hint="default" w:eastAsiaTheme="minorEastAsia"/>
                <w:bCs/>
                <w:szCs w:val="21"/>
              </w:rPr>
              <w:t xml:space="preserve">》（GB </w:t>
            </w:r>
            <w:r>
              <w:rPr>
                <w:rFonts w:hint="eastAsia" w:eastAsiaTheme="minorEastAsia"/>
                <w:bCs/>
                <w:szCs w:val="21"/>
                <w:lang w:val="en-US" w:eastAsia="zh-CN"/>
              </w:rPr>
              <w:t>/T3840</w:t>
            </w:r>
            <w:r>
              <w:rPr>
                <w:rFonts w:hint="default" w:eastAsiaTheme="minorEastAsia"/>
                <w:bCs/>
                <w:szCs w:val="21"/>
              </w:rPr>
              <w:t>-</w:t>
            </w:r>
            <w:r>
              <w:rPr>
                <w:rFonts w:hint="eastAsia" w:eastAsiaTheme="minorEastAsia"/>
                <w:bCs/>
                <w:szCs w:val="21"/>
                <w:lang w:val="en-US" w:eastAsia="zh-CN"/>
              </w:rPr>
              <w:t>91</w:t>
            </w:r>
            <w:r>
              <w:rPr>
                <w:rFonts w:hint="default" w:eastAsiaTheme="minorEastAsia"/>
                <w:bCs/>
                <w:szCs w:val="21"/>
              </w:rPr>
              <w:t>）</w:t>
            </w:r>
            <w:r>
              <w:rPr>
                <w:rFonts w:hint="eastAsia" w:eastAsiaTheme="minorEastAsia"/>
                <w:bCs/>
                <w:szCs w:val="21"/>
                <w:lang w:eastAsia="zh-CN"/>
              </w:rPr>
              <w:t>中相关方法以及居住区的一次浓度限值。</w:t>
            </w:r>
          </w:p>
          <w:p>
            <w:pPr>
              <w:keepNext w:val="0"/>
              <w:keepLines w:val="0"/>
              <w:suppressLineNumbers w:val="0"/>
              <w:spacing w:before="0" w:beforeAutospacing="0" w:after="0" w:afterAutospacing="0" w:line="360" w:lineRule="auto"/>
              <w:ind w:left="0" w:right="0" w:firstLine="420" w:firstLineChars="200"/>
              <w:textAlignment w:val="baseline"/>
              <w:rPr>
                <w:rFonts w:hint="default" w:eastAsiaTheme="minorEastAsia"/>
                <w:snapToGrid w:val="0"/>
                <w:kern w:val="0"/>
                <w:szCs w:val="21"/>
              </w:rPr>
            </w:pPr>
            <w:r>
              <w:rPr>
                <w:rFonts w:hint="eastAsia" w:eastAsiaTheme="minorEastAsia"/>
                <w:snapToGrid w:val="0"/>
                <w:kern w:val="0"/>
                <w:szCs w:val="21"/>
              </w:rPr>
              <w:t>（</w:t>
            </w:r>
            <w:r>
              <w:rPr>
                <w:rFonts w:hint="default" w:eastAsiaTheme="minorEastAsia"/>
                <w:snapToGrid w:val="0"/>
                <w:kern w:val="0"/>
                <w:szCs w:val="21"/>
              </w:rPr>
              <w:t>4</w:t>
            </w:r>
            <w:r>
              <w:rPr>
                <w:rFonts w:hint="eastAsia" w:eastAsiaTheme="minorEastAsia"/>
                <w:snapToGrid w:val="0"/>
                <w:kern w:val="0"/>
                <w:szCs w:val="21"/>
              </w:rPr>
              <w:t>）固废处置情况</w:t>
            </w:r>
          </w:p>
          <w:p>
            <w:pPr>
              <w:keepNext w:val="0"/>
              <w:keepLines w:val="0"/>
              <w:suppressLineNumbers w:val="0"/>
              <w:spacing w:before="0" w:beforeAutospacing="0" w:after="0" w:afterAutospacing="0" w:line="360" w:lineRule="auto"/>
              <w:ind w:left="0" w:right="0" w:firstLine="420" w:firstLineChars="200"/>
              <w:textAlignment w:val="baseline"/>
              <w:rPr>
                <w:rFonts w:hint="default"/>
                <w:bCs/>
                <w:szCs w:val="21"/>
              </w:rPr>
            </w:pPr>
            <w:r>
              <w:rPr>
                <w:rFonts w:hint="eastAsia"/>
                <w:bCs/>
                <w:szCs w:val="21"/>
              </w:rPr>
              <w:t>本项目</w:t>
            </w:r>
            <w:r>
              <w:rPr>
                <w:rFonts w:hint="default"/>
                <w:bCs/>
                <w:szCs w:val="21"/>
              </w:rPr>
              <w:t>边角料</w:t>
            </w:r>
            <w:r>
              <w:rPr>
                <w:rFonts w:hint="eastAsia"/>
                <w:bCs/>
                <w:szCs w:val="21"/>
                <w:lang w:eastAsia="zh-CN"/>
              </w:rPr>
              <w:t>及次品</w:t>
            </w:r>
            <w:r>
              <w:rPr>
                <w:rFonts w:hint="eastAsia"/>
                <w:bCs/>
                <w:szCs w:val="21"/>
              </w:rPr>
              <w:t>经收集</w:t>
            </w:r>
            <w:r>
              <w:rPr>
                <w:rFonts w:hint="eastAsia"/>
                <w:bCs/>
                <w:szCs w:val="21"/>
                <w:lang w:eastAsia="zh-CN"/>
              </w:rPr>
              <w:t>以及出售后综合利用</w:t>
            </w:r>
            <w:r>
              <w:rPr>
                <w:rFonts w:hint="default"/>
                <w:bCs/>
                <w:szCs w:val="21"/>
              </w:rPr>
              <w:t>；生活垃圾环卫部门</w:t>
            </w:r>
            <w:r>
              <w:rPr>
                <w:rFonts w:hint="eastAsia"/>
                <w:bCs/>
                <w:szCs w:val="21"/>
              </w:rPr>
              <w:t>清运</w:t>
            </w:r>
            <w:r>
              <w:rPr>
                <w:rFonts w:hint="default"/>
                <w:bCs/>
                <w:szCs w:val="21"/>
              </w:rPr>
              <w:t>；</w:t>
            </w:r>
            <w:r>
              <w:rPr>
                <w:rFonts w:hint="eastAsia"/>
                <w:bCs/>
                <w:szCs w:val="21"/>
              </w:rPr>
              <w:t>废</w:t>
            </w:r>
            <w:r>
              <w:rPr>
                <w:rFonts w:hint="eastAsia"/>
                <w:bCs/>
                <w:szCs w:val="21"/>
                <w:lang w:eastAsia="zh-CN"/>
              </w:rPr>
              <w:t>油墨</w:t>
            </w:r>
            <w:r>
              <w:rPr>
                <w:rFonts w:hint="eastAsia"/>
                <w:bCs/>
                <w:szCs w:val="21"/>
              </w:rPr>
              <w:t>、废包装桶</w:t>
            </w:r>
            <w:r>
              <w:rPr>
                <w:rFonts w:hint="eastAsia"/>
                <w:bCs/>
                <w:szCs w:val="21"/>
                <w:lang w:eastAsia="zh-CN"/>
              </w:rPr>
              <w:t>、废清洗剂、废罩光液、废塑料薄膜、废活性炭</w:t>
            </w:r>
            <w:r>
              <w:rPr>
                <w:rFonts w:hint="default"/>
                <w:szCs w:val="21"/>
              </w:rPr>
              <w:t>委托</w:t>
            </w:r>
            <w:r>
              <w:rPr>
                <w:rFonts w:hint="eastAsia"/>
                <w:color w:val="000000" w:themeColor="text1"/>
                <w:szCs w:val="21"/>
                <w14:textFill>
                  <w14:solidFill>
                    <w14:schemeClr w14:val="tx1"/>
                  </w14:solidFill>
                </w14:textFill>
              </w:rPr>
              <w:t>浙江</w:t>
            </w:r>
            <w:r>
              <w:rPr>
                <w:rFonts w:hint="default"/>
                <w:color w:val="000000" w:themeColor="text1"/>
                <w:szCs w:val="21"/>
                <w14:textFill>
                  <w14:solidFill>
                    <w14:schemeClr w14:val="tx1"/>
                  </w14:solidFill>
                </w14:textFill>
              </w:rPr>
              <w:t>兆山环保科技有限公司</w:t>
            </w:r>
            <w:r>
              <w:rPr>
                <w:rFonts w:hint="eastAsia"/>
                <w:szCs w:val="21"/>
              </w:rPr>
              <w:t>处置</w:t>
            </w:r>
            <w:r>
              <w:rPr>
                <w:rFonts w:hint="eastAsia"/>
                <w:bCs/>
                <w:szCs w:val="21"/>
              </w:rPr>
              <w:t>。</w:t>
            </w:r>
          </w:p>
          <w:p>
            <w:pPr>
              <w:keepNext w:val="0"/>
              <w:keepLines w:val="0"/>
              <w:suppressLineNumbers w:val="0"/>
              <w:spacing w:before="0" w:beforeAutospacing="0" w:after="0" w:afterAutospacing="0" w:line="360" w:lineRule="auto"/>
              <w:ind w:left="0" w:right="0" w:firstLine="420" w:firstLineChars="200"/>
              <w:textAlignment w:val="baseline"/>
              <w:rPr>
                <w:rFonts w:hint="eastAsia" w:eastAsiaTheme="minorEastAsia"/>
                <w:szCs w:val="21"/>
                <w:lang w:val="en-US" w:eastAsia="zh-CN"/>
              </w:rPr>
            </w:pPr>
            <w:r>
              <w:rPr>
                <w:rFonts w:hint="default" w:eastAsiaTheme="minorEastAsia"/>
                <w:szCs w:val="21"/>
              </w:rPr>
              <w:t>（5）污染物总量控制</w:t>
            </w:r>
            <w:r>
              <w:rPr>
                <w:rFonts w:hint="default" w:eastAsiaTheme="minorEastAsia"/>
                <w:szCs w:val="21"/>
              </w:rPr>
              <w:tab/>
            </w:r>
            <w:r>
              <w:rPr>
                <w:rFonts w:hint="eastAsia" w:eastAsiaTheme="minorEastAsia"/>
                <w:szCs w:val="21"/>
                <w:lang w:val="en-US" w:eastAsia="zh-CN"/>
              </w:rPr>
              <w:t xml:space="preserve"> </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eastAsiaTheme="minorEastAsia"/>
                <w:szCs w:val="21"/>
              </w:rPr>
            </w:pPr>
            <w:r>
              <w:rPr>
                <w:rFonts w:hint="default" w:eastAsiaTheme="minorEastAsia"/>
                <w:szCs w:val="21"/>
              </w:rPr>
              <w:t>该项目污染物排放总量控制指标</w:t>
            </w:r>
            <w:r>
              <w:rPr>
                <w:rFonts w:hint="eastAsia" w:eastAsiaTheme="minorEastAsia"/>
                <w:szCs w:val="21"/>
              </w:rPr>
              <w:t>符合</w:t>
            </w:r>
            <w:r>
              <w:rPr>
                <w:rFonts w:hint="default" w:eastAsiaTheme="minorEastAsia"/>
                <w:szCs w:val="21"/>
              </w:rPr>
              <w:t>总量控制要求。</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eastAsiaTheme="minorEastAsia"/>
                <w:color w:val="000000" w:themeColor="text1"/>
                <w:szCs w:val="21"/>
                <w14:textFill>
                  <w14:solidFill>
                    <w14:schemeClr w14:val="tx1"/>
                  </w14:solidFill>
                </w14:textFill>
              </w:rPr>
            </w:pPr>
            <w:r>
              <w:rPr>
                <w:rFonts w:hint="default" w:eastAsiaTheme="minorEastAsia"/>
                <w:color w:val="000000" w:themeColor="text1"/>
                <w:szCs w:val="21"/>
                <w14:textFill>
                  <w14:solidFill>
                    <w14:schemeClr w14:val="tx1"/>
                  </w14:solidFill>
                </w14:textFill>
              </w:rPr>
              <w:t>（6）环保设施处理效率结论</w:t>
            </w:r>
          </w:p>
          <w:p>
            <w:pPr>
              <w:keepNext w:val="0"/>
              <w:keepLines w:val="0"/>
              <w:numPr>
                <w:ilvl w:val="0"/>
                <w:numId w:val="0"/>
              </w:numPr>
              <w:suppressLineNumbers w:val="0"/>
              <w:spacing w:before="0" w:beforeAutospacing="0" w:after="0" w:afterAutospacing="0" w:line="360" w:lineRule="auto"/>
              <w:ind w:left="0" w:right="0" w:rightChars="0" w:firstLine="420" w:firstLineChars="200"/>
              <w:rPr>
                <w:rFonts w:hint="default" w:eastAsiaTheme="minorEastAsia"/>
                <w:color w:val="000000" w:themeColor="text1"/>
                <w:szCs w:val="21"/>
                <w14:textFill>
                  <w14:solidFill>
                    <w14:schemeClr w14:val="tx1"/>
                  </w14:solidFill>
                </w14:textFill>
              </w:rPr>
            </w:pPr>
            <w:r>
              <w:rPr>
                <w:rFonts w:hint="default" w:eastAsiaTheme="minorEastAsia"/>
                <w:color w:val="000000" w:themeColor="text1"/>
                <w:szCs w:val="21"/>
                <w14:textFill>
                  <w14:solidFill>
                    <w14:schemeClr w14:val="tx1"/>
                  </w14:solidFill>
                </w14:textFill>
              </w:rPr>
              <w:t>《</w:t>
            </w:r>
            <w:r>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t>嘉善经济技术开发区“规划环评＋环境标准”改革建设项目 环保备案通知书</w:t>
            </w:r>
            <w:r>
              <w:rPr>
                <w:rFonts w:hint="default" w:eastAsiaTheme="minorEastAsia"/>
                <w:color w:val="000000" w:themeColor="text1"/>
                <w:szCs w:val="21"/>
                <w14:textFill>
                  <w14:solidFill>
                    <w14:schemeClr w14:val="tx1"/>
                  </w14:solidFill>
                </w14:textFill>
              </w:rPr>
              <w:t>》</w:t>
            </w:r>
            <w:r>
              <w:rPr>
                <w:rFonts w:hint="eastAsia" w:asciiTheme="minorEastAsia" w:hAnsiTheme="minorEastAsia" w:eastAsiaTheme="minorEastAsia" w:cstheme="minorEastAsia"/>
                <w:b w:val="0"/>
                <w:bCs/>
                <w:color w:val="000000" w:themeColor="text1"/>
                <w:lang w:val="en-US" w:eastAsia="zh-CN"/>
                <w14:textFill>
                  <w14:solidFill>
                    <w14:schemeClr w14:val="tx1"/>
                  </w14:solidFill>
                </w14:textFill>
              </w:rPr>
              <w:t>编号：登记表备【2018】012号</w:t>
            </w:r>
            <w:r>
              <w:rPr>
                <w:rFonts w:hint="default" w:eastAsiaTheme="minorEastAsia"/>
                <w:color w:val="000000" w:themeColor="text1"/>
                <w:szCs w:val="21"/>
                <w14:textFill>
                  <w14:solidFill>
                    <w14:schemeClr w14:val="tx1"/>
                  </w14:solidFill>
                </w14:textFill>
              </w:rPr>
              <w:t>中无废水、废气处理设施处理效率相关要求。</w:t>
            </w:r>
          </w:p>
          <w:p>
            <w:pPr>
              <w:keepNext w:val="0"/>
              <w:keepLines w:val="0"/>
              <w:suppressLineNumbers w:val="0"/>
              <w:adjustRightInd w:val="0"/>
              <w:snapToGrid w:val="0"/>
              <w:spacing w:before="120" w:beforeLines="50" w:beforeAutospacing="0" w:after="0" w:afterAutospacing="0" w:line="360" w:lineRule="auto"/>
              <w:ind w:left="0" w:right="0"/>
              <w:jc w:val="left"/>
              <w:rPr>
                <w:rFonts w:hint="default" w:eastAsiaTheme="minorEastAsia"/>
                <w:b/>
                <w:bCs/>
                <w:szCs w:val="21"/>
              </w:rPr>
            </w:pPr>
            <w:r>
              <w:rPr>
                <w:rFonts w:hint="default" w:eastAsiaTheme="minorEastAsia"/>
                <w:b/>
                <w:bCs/>
                <w:szCs w:val="21"/>
              </w:rPr>
              <w:t>2、总结论</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eastAsiaTheme="minorEastAsia"/>
                <w:szCs w:val="21"/>
              </w:rPr>
            </w:pPr>
            <w:r>
              <w:rPr>
                <w:rFonts w:hint="default" w:eastAsiaTheme="minorEastAsia"/>
                <w:szCs w:val="21"/>
              </w:rPr>
              <w:t>综上所述，</w:t>
            </w:r>
            <w:r>
              <w:rPr>
                <w:rFonts w:hint="eastAsia" w:asciiTheme="minorEastAsia" w:hAnsiTheme="minorEastAsia" w:eastAsiaTheme="minorEastAsia" w:cstheme="minorEastAsia"/>
                <w:b w:val="0"/>
                <w:bCs w:val="0"/>
                <w:color w:val="000000"/>
                <w:sz w:val="21"/>
                <w:szCs w:val="21"/>
              </w:rPr>
              <w:t>嘉兴易索精密仪器有限公</w:t>
            </w:r>
            <w:r>
              <w:rPr>
                <w:rFonts w:hint="eastAsia" w:asciiTheme="minorEastAsia" w:hAnsiTheme="minorEastAsia" w:eastAsiaTheme="minorEastAsia" w:cstheme="minorEastAsia"/>
                <w:b w:val="0"/>
                <w:bCs w:val="0"/>
                <w:color w:val="000000"/>
                <w:sz w:val="21"/>
                <w:szCs w:val="21"/>
                <w:lang w:eastAsia="zh-CN"/>
              </w:rPr>
              <w:t>司</w:t>
            </w:r>
            <w:r>
              <w:rPr>
                <w:rFonts w:hint="eastAsia" w:asciiTheme="minorEastAsia" w:hAnsiTheme="minorEastAsia" w:eastAsiaTheme="minorEastAsia" w:cstheme="minorEastAsia"/>
                <w:b w:val="0"/>
                <w:bCs w:val="0"/>
                <w:color w:val="000000"/>
                <w:sz w:val="21"/>
                <w:szCs w:val="21"/>
              </w:rPr>
              <w:t>年产医用内窥镜检测管及导光管2万套项目</w:t>
            </w:r>
            <w:r>
              <w:rPr>
                <w:rFonts w:hint="default" w:eastAsiaTheme="minorEastAsia"/>
                <w:szCs w:val="21"/>
              </w:rPr>
              <w:t>在建设中严格执行竣工环保“三同时”制度，验收资料齐全，环保污染防治措施基本落实，监测报告中各项污染物指标均达到相应的排放标准及相关环境标准，符合竣工环境保护验收的相关要求。</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eastAsiaTheme="minorEastAsia"/>
                <w:bCs/>
                <w:szCs w:val="21"/>
              </w:rPr>
            </w:pPr>
          </w:p>
        </w:tc>
      </w:tr>
    </w:tbl>
    <w:p>
      <w:pPr>
        <w:spacing w:line="300" w:lineRule="exact"/>
        <w:jc w:val="center"/>
        <w:rPr>
          <w:rFonts w:eastAsia="黑体"/>
          <w:b/>
          <w:color w:val="000000"/>
          <w:szCs w:val="21"/>
        </w:rPr>
        <w:sectPr>
          <w:footerReference r:id="rId6" w:type="even"/>
          <w:pgSz w:w="11907" w:h="16840"/>
          <w:pgMar w:top="1304" w:right="1531" w:bottom="1304" w:left="1531" w:header="850" w:footer="851" w:gutter="0"/>
          <w:cols w:space="720" w:num="1"/>
          <w:docGrid w:linePitch="286" w:charSpace="0"/>
        </w:sectPr>
      </w:pPr>
    </w:p>
    <w:p>
      <w:pPr>
        <w:spacing w:line="300" w:lineRule="exact"/>
        <w:jc w:val="center"/>
        <w:rPr>
          <w:rFonts w:eastAsia="黑体"/>
          <w:b/>
          <w:color w:val="000000"/>
          <w:szCs w:val="21"/>
        </w:rPr>
      </w:pPr>
      <w:r>
        <w:rPr>
          <w:rFonts w:eastAsia="黑体"/>
          <w:b/>
          <w:color w:val="000000"/>
          <w:szCs w:val="21"/>
        </w:rPr>
        <w:t>建设项目竣工环境保护“三同时”验收登记表</w:t>
      </w:r>
    </w:p>
    <w:p>
      <w:pPr>
        <w:spacing w:line="300" w:lineRule="exact"/>
        <w:jc w:val="center"/>
        <w:rPr>
          <w:rFonts w:eastAsia="黑体"/>
          <w:b/>
          <w:color w:val="000000"/>
          <w:szCs w:val="21"/>
        </w:rPr>
      </w:pPr>
    </w:p>
    <w:p>
      <w:pPr>
        <w:rPr>
          <w:b/>
          <w:color w:val="000000"/>
          <w:szCs w:val="21"/>
        </w:rPr>
      </w:pPr>
      <w:r>
        <w:rPr>
          <w:b/>
          <w:color w:val="000000"/>
          <w:szCs w:val="21"/>
        </w:rPr>
        <w:t>填表单位（盖章）：</w:t>
      </w:r>
      <w:r>
        <w:rPr>
          <w:rFonts w:hint="eastAsia"/>
          <w:b/>
          <w:color w:val="000000"/>
          <w:szCs w:val="21"/>
        </w:rPr>
        <w:t xml:space="preserve">                                       </w:t>
      </w:r>
      <w:r>
        <w:rPr>
          <w:b/>
          <w:color w:val="000000"/>
          <w:szCs w:val="21"/>
        </w:rPr>
        <w:t>填表人（签字）：</w:t>
      </w:r>
      <w:r>
        <w:rPr>
          <w:rFonts w:hint="eastAsia"/>
          <w:b/>
          <w:color w:val="000000"/>
          <w:szCs w:val="21"/>
        </w:rPr>
        <w:t xml:space="preserve">                              </w:t>
      </w:r>
      <w:r>
        <w:rPr>
          <w:b/>
          <w:color w:val="000000"/>
          <w:szCs w:val="21"/>
        </w:rPr>
        <w:t>项目经办人（签字）：</w:t>
      </w:r>
    </w:p>
    <w:tbl>
      <w:tblPr>
        <w:tblStyle w:val="18"/>
        <w:tblW w:w="1587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102"/>
        <w:gridCol w:w="277"/>
        <w:gridCol w:w="5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restart"/>
            <w:tcMar>
              <w:left w:w="57" w:type="dxa"/>
              <w:right w:w="57" w:type="dxa"/>
            </w:tcMar>
            <w:textDirection w:val="tbRlV"/>
            <w:vAlign w:val="center"/>
          </w:tcPr>
          <w:p>
            <w:pPr>
              <w:keepNext w:val="0"/>
              <w:keepLines w:val="0"/>
              <w:suppressLineNumbers w:val="0"/>
              <w:spacing w:before="0" w:beforeAutospacing="0" w:after="0" w:afterAutospacing="0"/>
              <w:ind w:left="113" w:right="113"/>
              <w:jc w:val="center"/>
              <w:rPr>
                <w:rFonts w:hint="default"/>
                <w:b/>
                <w:color w:val="000000"/>
                <w:sz w:val="15"/>
                <w:szCs w:val="15"/>
              </w:rPr>
            </w:pPr>
            <w:r>
              <w:rPr>
                <w:rFonts w:hint="default"/>
                <w:b/>
                <w:color w:val="000000"/>
                <w:sz w:val="15"/>
                <w:szCs w:val="15"/>
              </w:rPr>
              <w:t>建设项目</w:t>
            </w:r>
          </w:p>
        </w:tc>
        <w:tc>
          <w:tcPr>
            <w:tcW w:w="1964" w:type="dxa"/>
            <w:gridSpan w:val="3"/>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项目名称</w:t>
            </w:r>
          </w:p>
        </w:tc>
        <w:tc>
          <w:tcPr>
            <w:tcW w:w="5396" w:type="dxa"/>
            <w:gridSpan w:val="7"/>
            <w:tcMar>
              <w:left w:w="57" w:type="dxa"/>
              <w:right w:w="57" w:type="dxa"/>
            </w:tcMar>
            <w:vAlign w:val="center"/>
          </w:tcPr>
          <w:p>
            <w:pPr>
              <w:keepNext w:val="0"/>
              <w:keepLines w:val="0"/>
              <w:suppressLineNumbers w:val="0"/>
              <w:spacing w:before="0" w:beforeAutospacing="0" w:after="0" w:afterAutospacing="0"/>
              <w:ind w:left="0" w:right="0"/>
              <w:jc w:val="center"/>
              <w:rPr>
                <w:rFonts w:hint="default"/>
                <w:b/>
                <w:color w:val="000000"/>
                <w:sz w:val="15"/>
                <w:szCs w:val="15"/>
              </w:rPr>
            </w:pPr>
            <w:r>
              <w:rPr>
                <w:rFonts w:hint="eastAsia" w:asciiTheme="minorEastAsia" w:hAnsiTheme="minorEastAsia" w:eastAsiaTheme="minorEastAsia" w:cstheme="minorEastAsia"/>
                <w:b/>
                <w:bCs/>
                <w:color w:val="000000"/>
                <w:sz w:val="15"/>
                <w:szCs w:val="15"/>
              </w:rPr>
              <w:t>嘉兴易索精密仪器有限公</w:t>
            </w:r>
            <w:r>
              <w:rPr>
                <w:rFonts w:hint="eastAsia" w:asciiTheme="minorEastAsia" w:hAnsiTheme="minorEastAsia" w:eastAsiaTheme="minorEastAsia" w:cstheme="minorEastAsia"/>
                <w:b/>
                <w:bCs/>
                <w:color w:val="000000"/>
                <w:sz w:val="15"/>
                <w:szCs w:val="15"/>
                <w:lang w:eastAsia="zh-CN"/>
              </w:rPr>
              <w:t>司</w:t>
            </w:r>
            <w:r>
              <w:rPr>
                <w:rFonts w:hint="eastAsia" w:asciiTheme="minorEastAsia" w:hAnsiTheme="minorEastAsia" w:eastAsiaTheme="minorEastAsia" w:cstheme="minorEastAsia"/>
                <w:b/>
                <w:bCs/>
                <w:color w:val="000000"/>
                <w:sz w:val="15"/>
                <w:szCs w:val="15"/>
              </w:rPr>
              <w:t>年产医用内窥镜检测管及导光管2万套项目</w:t>
            </w:r>
          </w:p>
        </w:tc>
        <w:tc>
          <w:tcPr>
            <w:tcW w:w="232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项目代码</w:t>
            </w:r>
          </w:p>
        </w:tc>
        <w:tc>
          <w:tcPr>
            <w:tcW w:w="1593" w:type="dxa"/>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p>
        </w:tc>
        <w:tc>
          <w:tcPr>
            <w:tcW w:w="1717" w:type="dxa"/>
            <w:gridSpan w:val="2"/>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建设地点</w:t>
            </w:r>
          </w:p>
        </w:tc>
        <w:tc>
          <w:tcPr>
            <w:tcW w:w="2450" w:type="dxa"/>
            <w:gridSpan w:val="4"/>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r>
              <w:rPr>
                <w:rFonts w:hint="eastAsia"/>
                <w:b/>
                <w:color w:val="000000"/>
                <w:sz w:val="15"/>
                <w:szCs w:val="15"/>
              </w:rPr>
              <w:t>嘉善县惠民街道台升大道111 号第一幢二楼中部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1964" w:type="dxa"/>
            <w:gridSpan w:val="3"/>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行业类别（分类管理名录）</w:t>
            </w:r>
          </w:p>
        </w:tc>
        <w:tc>
          <w:tcPr>
            <w:tcW w:w="5396" w:type="dxa"/>
            <w:gridSpan w:val="7"/>
            <w:tcMar>
              <w:left w:w="57" w:type="dxa"/>
              <w:right w:w="57" w:type="dxa"/>
            </w:tcMar>
          </w:tcPr>
          <w:p>
            <w:pPr>
              <w:keepNext w:val="0"/>
              <w:keepLines w:val="0"/>
              <w:suppressLineNumbers w:val="0"/>
              <w:spacing w:before="0" w:beforeAutospacing="0" w:after="0" w:afterAutospacing="0"/>
              <w:ind w:left="0" w:right="0"/>
              <w:jc w:val="center"/>
              <w:rPr>
                <w:rFonts w:hint="eastAsia" w:eastAsia="宋体"/>
                <w:color w:val="000000"/>
                <w:sz w:val="15"/>
                <w:szCs w:val="15"/>
                <w:lang w:val="en-US" w:eastAsia="zh-CN"/>
              </w:rPr>
            </w:pPr>
            <w:r>
              <w:rPr>
                <w:rFonts w:hint="eastAsia"/>
                <w:b/>
                <w:color w:val="000000"/>
                <w:sz w:val="15"/>
                <w:szCs w:val="15"/>
                <w:lang w:eastAsia="zh-CN"/>
              </w:rPr>
              <w:t>专用设备制造</w:t>
            </w:r>
            <w:r>
              <w:rPr>
                <w:rFonts w:hint="eastAsia"/>
                <w:b/>
                <w:color w:val="000000"/>
                <w:sz w:val="15"/>
                <w:szCs w:val="15"/>
              </w:rPr>
              <w:t>业 C3</w:t>
            </w:r>
            <w:r>
              <w:rPr>
                <w:rFonts w:hint="eastAsia"/>
                <w:b/>
                <w:color w:val="000000"/>
                <w:sz w:val="15"/>
                <w:szCs w:val="15"/>
                <w:lang w:val="en-US" w:eastAsia="zh-CN"/>
              </w:rPr>
              <w:t>5</w:t>
            </w:r>
          </w:p>
        </w:tc>
        <w:tc>
          <w:tcPr>
            <w:tcW w:w="232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建设性质</w:t>
            </w:r>
          </w:p>
        </w:tc>
        <w:tc>
          <w:tcPr>
            <w:tcW w:w="3310" w:type="dxa"/>
            <w:gridSpan w:val="3"/>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sym w:font="Wingdings 2" w:char="0052"/>
            </w:r>
            <w:r>
              <w:rPr>
                <w:rFonts w:hint="default"/>
                <w:b/>
                <w:color w:val="000000"/>
                <w:sz w:val="15"/>
                <w:szCs w:val="15"/>
              </w:rPr>
              <w:t>新建□改扩建□技术改造</w:t>
            </w:r>
          </w:p>
        </w:tc>
        <w:tc>
          <w:tcPr>
            <w:tcW w:w="1933" w:type="dxa"/>
            <w:gridSpan w:val="3"/>
            <w:tcMar>
              <w:left w:w="57" w:type="dxa"/>
              <w:right w:w="57" w:type="dxa"/>
            </w:tcMa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项目厂区中心经度/纬度</w:t>
            </w:r>
          </w:p>
        </w:tc>
        <w:tc>
          <w:tcPr>
            <w:tcW w:w="517" w:type="dxa"/>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1964" w:type="dxa"/>
            <w:gridSpan w:val="3"/>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设计生产能力</w:t>
            </w:r>
          </w:p>
        </w:tc>
        <w:tc>
          <w:tcPr>
            <w:tcW w:w="5396" w:type="dxa"/>
            <w:gridSpan w:val="7"/>
            <w:tcMar>
              <w:left w:w="57" w:type="dxa"/>
              <w:right w:w="57" w:type="dxa"/>
            </w:tcMar>
            <w:vAlign w:val="center"/>
          </w:tcPr>
          <w:p>
            <w:pPr>
              <w:keepNext w:val="0"/>
              <w:keepLines w:val="0"/>
              <w:suppressLineNumbers w:val="0"/>
              <w:spacing w:before="0" w:beforeAutospacing="0" w:after="0" w:afterAutospacing="0"/>
              <w:ind w:left="0" w:right="0"/>
              <w:jc w:val="center"/>
              <w:rPr>
                <w:rFonts w:hint="default"/>
                <w:b/>
                <w:color w:val="000000"/>
                <w:sz w:val="15"/>
                <w:szCs w:val="15"/>
              </w:rPr>
            </w:pPr>
            <w:r>
              <w:rPr>
                <w:rFonts w:hint="eastAsia" w:asciiTheme="minorEastAsia" w:hAnsiTheme="minorEastAsia" w:eastAsiaTheme="minorEastAsia" w:cstheme="minorEastAsia"/>
                <w:b/>
                <w:bCs/>
                <w:color w:val="000000"/>
                <w:sz w:val="15"/>
                <w:szCs w:val="15"/>
              </w:rPr>
              <w:t>年产医用内窥镜检测管及导光管2万套</w:t>
            </w:r>
          </w:p>
        </w:tc>
        <w:tc>
          <w:tcPr>
            <w:tcW w:w="2326" w:type="dxa"/>
            <w:gridSpan w:val="2"/>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实际生产能力</w:t>
            </w:r>
          </w:p>
        </w:tc>
        <w:tc>
          <w:tcPr>
            <w:tcW w:w="1593" w:type="dxa"/>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pacing w:val="-4"/>
                <w:sz w:val="15"/>
                <w:szCs w:val="15"/>
              </w:rPr>
            </w:pPr>
            <w:r>
              <w:rPr>
                <w:rFonts w:hint="eastAsia" w:asciiTheme="minorEastAsia" w:hAnsiTheme="minorEastAsia" w:eastAsiaTheme="minorEastAsia" w:cstheme="minorEastAsia"/>
                <w:b/>
                <w:bCs/>
                <w:color w:val="000000"/>
                <w:sz w:val="15"/>
                <w:szCs w:val="15"/>
              </w:rPr>
              <w:t>年产医用内窥镜检测管及导光管</w:t>
            </w:r>
            <w:r>
              <w:rPr>
                <w:rFonts w:hint="eastAsia" w:asciiTheme="minorEastAsia" w:hAnsiTheme="minorEastAsia" w:eastAsiaTheme="minorEastAsia" w:cstheme="minorEastAsia"/>
                <w:b/>
                <w:bCs/>
                <w:color w:val="000000"/>
                <w:sz w:val="15"/>
                <w:szCs w:val="15"/>
                <w:lang w:val="en-US" w:eastAsia="zh-CN"/>
              </w:rPr>
              <w:t>5000</w:t>
            </w:r>
            <w:r>
              <w:rPr>
                <w:rFonts w:hint="eastAsia" w:asciiTheme="minorEastAsia" w:hAnsiTheme="minorEastAsia" w:eastAsiaTheme="minorEastAsia" w:cstheme="minorEastAsia"/>
                <w:b/>
                <w:bCs/>
                <w:color w:val="000000"/>
                <w:sz w:val="15"/>
                <w:szCs w:val="15"/>
              </w:rPr>
              <w:t>套</w:t>
            </w:r>
          </w:p>
        </w:tc>
        <w:tc>
          <w:tcPr>
            <w:tcW w:w="1717" w:type="dxa"/>
            <w:gridSpan w:val="2"/>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环评单位</w:t>
            </w:r>
          </w:p>
        </w:tc>
        <w:tc>
          <w:tcPr>
            <w:tcW w:w="2450" w:type="dxa"/>
            <w:gridSpan w:val="4"/>
            <w:tcMar>
              <w:left w:w="57" w:type="dxa"/>
              <w:right w:w="57" w:type="dxa"/>
            </w:tcMar>
            <w:vAlign w:val="center"/>
          </w:tcPr>
          <w:p>
            <w:pPr>
              <w:keepNext w:val="0"/>
              <w:keepLines w:val="0"/>
              <w:suppressLineNumbers w:val="0"/>
              <w:spacing w:before="0" w:beforeAutospacing="0" w:after="0" w:afterAutospacing="0"/>
              <w:ind w:left="0" w:right="0"/>
              <w:jc w:val="center"/>
              <w:rPr>
                <w:rFonts w:hint="eastAsia" w:eastAsia="宋体"/>
                <w:b/>
                <w:color w:val="000000"/>
                <w:sz w:val="15"/>
                <w:szCs w:val="15"/>
                <w:lang w:eastAsia="zh-CN"/>
              </w:rPr>
            </w:pPr>
            <w:r>
              <w:rPr>
                <w:rFonts w:hint="eastAsia"/>
                <w:b/>
                <w:color w:val="000000"/>
                <w:sz w:val="15"/>
                <w:szCs w:val="15"/>
              </w:rPr>
              <w:t>浙江</w:t>
            </w:r>
            <w:r>
              <w:rPr>
                <w:rFonts w:hint="eastAsia"/>
                <w:b/>
                <w:color w:val="000000"/>
                <w:sz w:val="15"/>
                <w:szCs w:val="15"/>
                <w:lang w:eastAsia="zh-CN"/>
              </w:rPr>
              <w:t>省工业环保设计研究院有限公司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1964" w:type="dxa"/>
            <w:gridSpan w:val="3"/>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环评文件审批机关</w:t>
            </w:r>
          </w:p>
        </w:tc>
        <w:tc>
          <w:tcPr>
            <w:tcW w:w="5396" w:type="dxa"/>
            <w:gridSpan w:val="7"/>
            <w:tcMar>
              <w:left w:w="57" w:type="dxa"/>
              <w:right w:w="57" w:type="dxa"/>
            </w:tcMar>
            <w:vAlign w:val="center"/>
          </w:tcPr>
          <w:p>
            <w:pPr>
              <w:keepNext w:val="0"/>
              <w:keepLines w:val="0"/>
              <w:suppressLineNumbers w:val="0"/>
              <w:spacing w:before="0" w:beforeAutospacing="0" w:after="0" w:afterAutospacing="0"/>
              <w:ind w:left="0" w:right="0"/>
              <w:jc w:val="center"/>
              <w:rPr>
                <w:rFonts w:hint="default"/>
                <w:b/>
                <w:color w:val="000000"/>
                <w:sz w:val="15"/>
                <w:szCs w:val="15"/>
              </w:rPr>
            </w:pPr>
            <w:r>
              <w:rPr>
                <w:rFonts w:hint="eastAsia"/>
                <w:b/>
                <w:color w:val="000000"/>
                <w:sz w:val="15"/>
                <w:szCs w:val="15"/>
              </w:rPr>
              <w:t>嘉善县环境保护局</w:t>
            </w:r>
          </w:p>
        </w:tc>
        <w:tc>
          <w:tcPr>
            <w:tcW w:w="232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审批文号</w:t>
            </w:r>
          </w:p>
        </w:tc>
        <w:tc>
          <w:tcPr>
            <w:tcW w:w="1593" w:type="dxa"/>
            <w:tcMar>
              <w:left w:w="57" w:type="dxa"/>
              <w:right w:w="57" w:type="dxa"/>
            </w:tcMar>
          </w:tcPr>
          <w:p>
            <w:pPr>
              <w:keepNext w:val="0"/>
              <w:keepLines w:val="0"/>
              <w:suppressLineNumbers w:val="0"/>
              <w:spacing w:before="0" w:beforeAutospacing="0" w:after="0" w:afterAutospacing="0"/>
              <w:ind w:left="0" w:right="0"/>
              <w:jc w:val="center"/>
              <w:rPr>
                <w:rFonts w:hint="default"/>
                <w:color w:val="000000"/>
                <w:sz w:val="15"/>
                <w:szCs w:val="15"/>
              </w:rPr>
            </w:pPr>
            <w:r>
              <w:rPr>
                <w:rFonts w:hint="eastAsia"/>
                <w:b/>
                <w:color w:val="000000" w:themeColor="text1"/>
                <w:sz w:val="15"/>
                <w:szCs w:val="15"/>
                <w14:textFill>
                  <w14:solidFill>
                    <w14:schemeClr w14:val="tx1"/>
                  </w14:solidFill>
                </w14:textFill>
              </w:rPr>
              <w:t>报告表批复〔201</w:t>
            </w:r>
            <w:r>
              <w:rPr>
                <w:rFonts w:hint="eastAsia"/>
                <w:b/>
                <w:color w:val="000000" w:themeColor="text1"/>
                <w:sz w:val="15"/>
                <w:szCs w:val="15"/>
                <w:lang w:val="en-US" w:eastAsia="zh-CN"/>
                <w14:textFill>
                  <w14:solidFill>
                    <w14:schemeClr w14:val="tx1"/>
                  </w14:solidFill>
                </w14:textFill>
              </w:rPr>
              <w:t>8</w:t>
            </w:r>
            <w:r>
              <w:rPr>
                <w:rFonts w:hint="eastAsia"/>
                <w:b/>
                <w:color w:val="000000" w:themeColor="text1"/>
                <w:sz w:val="15"/>
                <w:szCs w:val="15"/>
                <w14:textFill>
                  <w14:solidFill>
                    <w14:schemeClr w14:val="tx1"/>
                  </w14:solidFill>
                </w14:textFill>
              </w:rPr>
              <w:t>〕</w:t>
            </w:r>
            <w:r>
              <w:rPr>
                <w:rFonts w:hint="eastAsia"/>
                <w:b/>
                <w:color w:val="000000" w:themeColor="text1"/>
                <w:sz w:val="15"/>
                <w:szCs w:val="15"/>
                <w:lang w:val="en-US" w:eastAsia="zh-CN"/>
                <w14:textFill>
                  <w14:solidFill>
                    <w14:schemeClr w14:val="tx1"/>
                  </w14:solidFill>
                </w14:textFill>
              </w:rPr>
              <w:t>012</w:t>
            </w:r>
            <w:r>
              <w:rPr>
                <w:rFonts w:hint="eastAsia"/>
                <w:b/>
                <w:color w:val="000000" w:themeColor="text1"/>
                <w:sz w:val="15"/>
                <w:szCs w:val="15"/>
                <w14:textFill>
                  <w14:solidFill>
                    <w14:schemeClr w14:val="tx1"/>
                  </w14:solidFill>
                </w14:textFill>
              </w:rPr>
              <w:t>号</w:t>
            </w:r>
          </w:p>
        </w:tc>
        <w:tc>
          <w:tcPr>
            <w:tcW w:w="1717"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环评文件类型</w:t>
            </w:r>
          </w:p>
        </w:tc>
        <w:tc>
          <w:tcPr>
            <w:tcW w:w="2450" w:type="dxa"/>
            <w:gridSpan w:val="4"/>
            <w:tcMar>
              <w:left w:w="57" w:type="dxa"/>
              <w:right w:w="57" w:type="dxa"/>
            </w:tcMar>
            <w:vAlign w:val="center"/>
          </w:tcPr>
          <w:p>
            <w:pPr>
              <w:keepNext w:val="0"/>
              <w:keepLines w:val="0"/>
              <w:suppressLineNumbers w:val="0"/>
              <w:spacing w:before="0" w:beforeAutospacing="0" w:after="0" w:afterAutospacing="0"/>
              <w:ind w:left="0" w:right="0"/>
              <w:jc w:val="center"/>
              <w:rPr>
                <w:rFonts w:hint="default"/>
                <w:b/>
                <w:color w:val="000000"/>
                <w:sz w:val="15"/>
                <w:szCs w:val="15"/>
              </w:rPr>
            </w:pPr>
            <w:r>
              <w:rPr>
                <w:rFonts w:hint="default"/>
                <w:b/>
                <w:color w:val="000000"/>
                <w:sz w:val="15"/>
                <w:szCs w:val="15"/>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1964" w:type="dxa"/>
            <w:gridSpan w:val="3"/>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开工日期</w:t>
            </w:r>
          </w:p>
        </w:tc>
        <w:tc>
          <w:tcPr>
            <w:tcW w:w="5396" w:type="dxa"/>
            <w:gridSpan w:val="7"/>
            <w:tcMar>
              <w:left w:w="57" w:type="dxa"/>
              <w:right w:w="57" w:type="dxa"/>
            </w:tcMar>
            <w:vAlign w:val="center"/>
          </w:tcPr>
          <w:p>
            <w:pPr>
              <w:keepNext w:val="0"/>
              <w:keepLines w:val="0"/>
              <w:suppressLineNumbers w:val="0"/>
              <w:spacing w:before="0" w:beforeAutospacing="0" w:after="0" w:afterAutospacing="0"/>
              <w:ind w:left="0" w:right="0"/>
              <w:jc w:val="center"/>
              <w:rPr>
                <w:rFonts w:hint="default"/>
                <w:b/>
                <w:color w:val="000000"/>
                <w:sz w:val="15"/>
                <w:szCs w:val="15"/>
              </w:rPr>
            </w:pPr>
            <w:r>
              <w:rPr>
                <w:rFonts w:hint="default"/>
                <w:b/>
                <w:color w:val="000000"/>
                <w:sz w:val="15"/>
                <w:szCs w:val="15"/>
              </w:rPr>
              <w:t>201</w:t>
            </w:r>
            <w:r>
              <w:rPr>
                <w:rFonts w:hint="eastAsia"/>
                <w:b/>
                <w:color w:val="000000"/>
                <w:sz w:val="15"/>
                <w:szCs w:val="15"/>
                <w:lang w:val="en-US" w:eastAsia="zh-CN"/>
              </w:rPr>
              <w:t>8</w:t>
            </w:r>
            <w:r>
              <w:rPr>
                <w:rFonts w:hint="default"/>
                <w:b/>
                <w:color w:val="000000"/>
                <w:sz w:val="15"/>
                <w:szCs w:val="15"/>
              </w:rPr>
              <w:t>年</w:t>
            </w:r>
            <w:r>
              <w:rPr>
                <w:rFonts w:hint="eastAsia"/>
                <w:b/>
                <w:color w:val="000000"/>
                <w:sz w:val="15"/>
                <w:szCs w:val="15"/>
                <w:lang w:val="en-US" w:eastAsia="zh-CN"/>
              </w:rPr>
              <w:t>4</w:t>
            </w:r>
            <w:r>
              <w:rPr>
                <w:rFonts w:hint="default"/>
                <w:b/>
                <w:color w:val="000000"/>
                <w:sz w:val="15"/>
                <w:szCs w:val="15"/>
              </w:rPr>
              <w:t>月</w:t>
            </w:r>
          </w:p>
        </w:tc>
        <w:tc>
          <w:tcPr>
            <w:tcW w:w="232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竣工日期</w:t>
            </w:r>
          </w:p>
        </w:tc>
        <w:tc>
          <w:tcPr>
            <w:tcW w:w="1593"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r>
              <w:rPr>
                <w:rFonts w:hint="default"/>
                <w:b/>
                <w:color w:val="000000" w:themeColor="text1"/>
                <w:sz w:val="15"/>
                <w:szCs w:val="15"/>
                <w14:textFill>
                  <w14:solidFill>
                    <w14:schemeClr w14:val="tx1"/>
                  </w14:solidFill>
                </w14:textFill>
              </w:rPr>
              <w:t>2018年</w:t>
            </w:r>
            <w:r>
              <w:rPr>
                <w:rFonts w:hint="eastAsia"/>
                <w:b/>
                <w:color w:val="000000" w:themeColor="text1"/>
                <w:sz w:val="15"/>
                <w:szCs w:val="15"/>
                <w:lang w:val="en-US" w:eastAsia="zh-CN"/>
                <w14:textFill>
                  <w14:solidFill>
                    <w14:schemeClr w14:val="tx1"/>
                  </w14:solidFill>
                </w14:textFill>
              </w:rPr>
              <w:t>9</w:t>
            </w:r>
            <w:r>
              <w:rPr>
                <w:rFonts w:hint="default"/>
                <w:b/>
                <w:color w:val="000000" w:themeColor="text1"/>
                <w:sz w:val="15"/>
                <w:szCs w:val="15"/>
                <w14:textFill>
                  <w14:solidFill>
                    <w14:schemeClr w14:val="tx1"/>
                  </w14:solidFill>
                </w14:textFill>
              </w:rPr>
              <w:t>月</w:t>
            </w:r>
          </w:p>
        </w:tc>
        <w:tc>
          <w:tcPr>
            <w:tcW w:w="1717"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排污许可证申领时间</w:t>
            </w:r>
          </w:p>
        </w:tc>
        <w:tc>
          <w:tcPr>
            <w:tcW w:w="2450" w:type="dxa"/>
            <w:gridSpan w:val="4"/>
            <w:tcMar>
              <w:left w:w="57" w:type="dxa"/>
              <w:right w:w="57" w:type="dxa"/>
            </w:tcMar>
          </w:tcPr>
          <w:p>
            <w:pPr>
              <w:keepNext w:val="0"/>
              <w:keepLines w:val="0"/>
              <w:suppressLineNumbers w:val="0"/>
              <w:spacing w:before="0" w:beforeAutospacing="0" w:after="0" w:afterAutospacing="0"/>
              <w:ind w:left="0" w:right="0"/>
              <w:jc w:val="center"/>
              <w:rPr>
                <w:rFonts w:hint="default"/>
                <w:b/>
                <w:color w:val="000000"/>
                <w:sz w:val="15"/>
                <w:szCs w:val="15"/>
              </w:rPr>
            </w:pPr>
            <w:r>
              <w:rPr>
                <w:rFonts w:hint="default"/>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1964" w:type="dxa"/>
            <w:gridSpan w:val="3"/>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环保设施设计单位</w:t>
            </w:r>
          </w:p>
        </w:tc>
        <w:tc>
          <w:tcPr>
            <w:tcW w:w="5396" w:type="dxa"/>
            <w:gridSpan w:val="7"/>
            <w:tcMar>
              <w:left w:w="57" w:type="dxa"/>
              <w:right w:w="57" w:type="dxa"/>
            </w:tcMar>
          </w:tcPr>
          <w:p>
            <w:pPr>
              <w:keepNext w:val="0"/>
              <w:keepLines w:val="0"/>
              <w:suppressLineNumbers w:val="0"/>
              <w:spacing w:before="0" w:beforeAutospacing="0" w:after="0" w:afterAutospacing="0"/>
              <w:ind w:left="0" w:right="0"/>
              <w:jc w:val="center"/>
              <w:rPr>
                <w:rFonts w:hint="default"/>
                <w:b/>
                <w:color w:val="000000"/>
                <w:sz w:val="15"/>
                <w:szCs w:val="15"/>
              </w:rPr>
            </w:pPr>
            <w:r>
              <w:rPr>
                <w:rFonts w:hint="default"/>
                <w:b/>
                <w:color w:val="000000"/>
                <w:sz w:val="15"/>
                <w:szCs w:val="15"/>
              </w:rPr>
              <w:t>-</w:t>
            </w:r>
          </w:p>
        </w:tc>
        <w:tc>
          <w:tcPr>
            <w:tcW w:w="232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环保设施施工单位</w:t>
            </w:r>
          </w:p>
        </w:tc>
        <w:tc>
          <w:tcPr>
            <w:tcW w:w="1593" w:type="dxa"/>
            <w:tcMar>
              <w:left w:w="57" w:type="dxa"/>
              <w:right w:w="57" w:type="dxa"/>
            </w:tcMar>
          </w:tcPr>
          <w:p>
            <w:pPr>
              <w:keepNext w:val="0"/>
              <w:keepLines w:val="0"/>
              <w:suppressLineNumbers w:val="0"/>
              <w:spacing w:before="0" w:beforeAutospacing="0" w:after="0" w:afterAutospacing="0"/>
              <w:ind w:left="0" w:right="0"/>
              <w:jc w:val="center"/>
              <w:rPr>
                <w:rFonts w:hint="default"/>
                <w:color w:val="000000"/>
                <w:sz w:val="15"/>
                <w:szCs w:val="15"/>
              </w:rPr>
            </w:pPr>
            <w:r>
              <w:rPr>
                <w:rFonts w:hint="eastAsia"/>
                <w:b/>
                <w:color w:val="000000"/>
                <w:sz w:val="15"/>
                <w:szCs w:val="15"/>
              </w:rPr>
              <w:t>-</w:t>
            </w:r>
          </w:p>
        </w:tc>
        <w:tc>
          <w:tcPr>
            <w:tcW w:w="1717"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本工程排污许可证编号</w:t>
            </w:r>
          </w:p>
        </w:tc>
        <w:tc>
          <w:tcPr>
            <w:tcW w:w="2450" w:type="dxa"/>
            <w:gridSpan w:val="4"/>
            <w:tcMar>
              <w:left w:w="57" w:type="dxa"/>
              <w:right w:w="57" w:type="dxa"/>
            </w:tcMar>
          </w:tcPr>
          <w:p>
            <w:pPr>
              <w:keepNext w:val="0"/>
              <w:keepLines w:val="0"/>
              <w:suppressLineNumbers w:val="0"/>
              <w:spacing w:before="0" w:beforeAutospacing="0" w:after="0" w:afterAutospacing="0"/>
              <w:ind w:left="0" w:right="0"/>
              <w:jc w:val="center"/>
              <w:rPr>
                <w:rFonts w:hint="default"/>
                <w:b/>
                <w:color w:val="000000"/>
                <w:sz w:val="15"/>
                <w:szCs w:val="15"/>
              </w:rPr>
            </w:pPr>
            <w:r>
              <w:rPr>
                <w:rFonts w:hint="default"/>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1964" w:type="dxa"/>
            <w:gridSpan w:val="3"/>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验收单位</w:t>
            </w:r>
          </w:p>
        </w:tc>
        <w:tc>
          <w:tcPr>
            <w:tcW w:w="5396" w:type="dxa"/>
            <w:gridSpan w:val="7"/>
            <w:tcMar>
              <w:left w:w="57" w:type="dxa"/>
              <w:right w:w="57" w:type="dxa"/>
            </w:tcMar>
            <w:vAlign w:val="center"/>
          </w:tcPr>
          <w:p>
            <w:pPr>
              <w:keepNext w:val="0"/>
              <w:keepLines w:val="0"/>
              <w:suppressLineNumbers w:val="0"/>
              <w:spacing w:before="0" w:beforeAutospacing="0" w:after="0" w:afterAutospacing="0"/>
              <w:ind w:left="0" w:right="0"/>
              <w:jc w:val="center"/>
              <w:rPr>
                <w:rFonts w:hint="default"/>
                <w:b/>
                <w:color w:val="000000"/>
                <w:sz w:val="15"/>
                <w:szCs w:val="15"/>
              </w:rPr>
            </w:pPr>
          </w:p>
        </w:tc>
        <w:tc>
          <w:tcPr>
            <w:tcW w:w="232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环保设施监测单位</w:t>
            </w:r>
          </w:p>
        </w:tc>
        <w:tc>
          <w:tcPr>
            <w:tcW w:w="1593" w:type="dxa"/>
            <w:tcMar>
              <w:left w:w="57" w:type="dxa"/>
              <w:right w:w="57" w:type="dxa"/>
            </w:tcMar>
          </w:tcPr>
          <w:p>
            <w:pPr>
              <w:keepNext w:val="0"/>
              <w:keepLines w:val="0"/>
              <w:suppressLineNumbers w:val="0"/>
              <w:spacing w:before="0" w:beforeAutospacing="0" w:after="0" w:afterAutospacing="0"/>
              <w:ind w:left="0" w:right="0"/>
              <w:rPr>
                <w:rFonts w:hint="default"/>
                <w:b/>
                <w:color w:val="000000"/>
                <w:sz w:val="15"/>
                <w:szCs w:val="15"/>
              </w:rPr>
            </w:pPr>
            <w:r>
              <w:rPr>
                <w:rFonts w:hint="eastAsia"/>
                <w:b/>
                <w:color w:val="000000"/>
                <w:sz w:val="15"/>
                <w:szCs w:val="15"/>
              </w:rPr>
              <w:t>浙江诚德检测研究有限公司</w:t>
            </w:r>
          </w:p>
        </w:tc>
        <w:tc>
          <w:tcPr>
            <w:tcW w:w="1717" w:type="dxa"/>
            <w:gridSpan w:val="2"/>
            <w:tcMar>
              <w:left w:w="57" w:type="dxa"/>
              <w:right w:w="57" w:type="dxa"/>
            </w:tcMa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验收监测时工况</w:t>
            </w:r>
          </w:p>
        </w:tc>
        <w:tc>
          <w:tcPr>
            <w:tcW w:w="2450" w:type="dxa"/>
            <w:gridSpan w:val="4"/>
            <w:tcMar>
              <w:left w:w="57" w:type="dxa"/>
              <w:right w:w="57" w:type="dxa"/>
            </w:tcMar>
            <w:vAlign w:val="center"/>
          </w:tcPr>
          <w:p>
            <w:pPr>
              <w:keepNext w:val="0"/>
              <w:keepLines w:val="0"/>
              <w:suppressLineNumbers w:val="0"/>
              <w:spacing w:before="0" w:beforeAutospacing="0" w:after="0" w:afterAutospacing="0"/>
              <w:ind w:left="0" w:right="0"/>
              <w:jc w:val="center"/>
              <w:rPr>
                <w:rFonts w:hint="default"/>
                <w:b/>
                <w:color w:val="000000"/>
                <w:sz w:val="15"/>
                <w:szCs w:val="15"/>
              </w:rPr>
            </w:pPr>
            <w:r>
              <w:rPr>
                <w:rFonts w:hint="default"/>
                <w:b/>
                <w:color w:val="000000"/>
                <w:sz w:val="15"/>
                <w:szCs w:val="15"/>
              </w:rPr>
              <w:t>&gt;75%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1964" w:type="dxa"/>
            <w:gridSpan w:val="3"/>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投资总概算（万元）</w:t>
            </w:r>
          </w:p>
        </w:tc>
        <w:tc>
          <w:tcPr>
            <w:tcW w:w="5396" w:type="dxa"/>
            <w:gridSpan w:val="7"/>
            <w:tcMar>
              <w:left w:w="57" w:type="dxa"/>
              <w:right w:w="57" w:type="dxa"/>
            </w:tcMar>
            <w:vAlign w:val="center"/>
          </w:tcPr>
          <w:p>
            <w:pPr>
              <w:keepNext w:val="0"/>
              <w:keepLines w:val="0"/>
              <w:suppressLineNumbers w:val="0"/>
              <w:spacing w:before="0" w:beforeAutospacing="0" w:after="0" w:afterAutospacing="0"/>
              <w:ind w:left="0" w:right="0"/>
              <w:jc w:val="center"/>
              <w:rPr>
                <w:rFonts w:hint="eastAsia" w:eastAsia="宋体"/>
                <w:b/>
                <w:color w:val="000000"/>
                <w:sz w:val="15"/>
                <w:szCs w:val="15"/>
                <w:lang w:val="en-US" w:eastAsia="zh-CN"/>
              </w:rPr>
            </w:pPr>
            <w:r>
              <w:rPr>
                <w:rFonts w:hint="eastAsia"/>
                <w:b/>
                <w:color w:val="000000"/>
                <w:sz w:val="15"/>
                <w:szCs w:val="15"/>
                <w:lang w:val="en-US" w:eastAsia="zh-CN"/>
              </w:rPr>
              <w:t>500</w:t>
            </w:r>
          </w:p>
        </w:tc>
        <w:tc>
          <w:tcPr>
            <w:tcW w:w="2326" w:type="dxa"/>
            <w:gridSpan w:val="2"/>
            <w:tcMar>
              <w:left w:w="57" w:type="dxa"/>
              <w:right w:w="57" w:type="dxa"/>
            </w:tcMar>
            <w:vAlign w:val="center"/>
          </w:tcPr>
          <w:p>
            <w:pPr>
              <w:keepNext w:val="0"/>
              <w:keepLines w:val="0"/>
              <w:suppressLineNumbers w:val="0"/>
              <w:tabs>
                <w:tab w:val="left" w:pos="690"/>
              </w:tabs>
              <w:spacing w:before="0" w:beforeAutospacing="0" w:after="0" w:afterAutospacing="0"/>
              <w:ind w:left="0" w:right="0"/>
              <w:rPr>
                <w:rFonts w:hint="default"/>
                <w:color w:val="000000"/>
                <w:sz w:val="15"/>
                <w:szCs w:val="15"/>
              </w:rPr>
            </w:pPr>
            <w:r>
              <w:rPr>
                <w:rFonts w:hint="default"/>
                <w:b/>
                <w:color w:val="000000"/>
                <w:sz w:val="15"/>
                <w:szCs w:val="15"/>
              </w:rPr>
              <w:t>环保投资总概算（万元）</w:t>
            </w:r>
          </w:p>
        </w:tc>
        <w:tc>
          <w:tcPr>
            <w:tcW w:w="1593" w:type="dxa"/>
            <w:tcMar>
              <w:left w:w="57" w:type="dxa"/>
              <w:right w:w="57" w:type="dxa"/>
            </w:tcMar>
            <w:vAlign w:val="center"/>
          </w:tcPr>
          <w:p>
            <w:pPr>
              <w:keepNext w:val="0"/>
              <w:keepLines w:val="0"/>
              <w:suppressLineNumbers w:val="0"/>
              <w:spacing w:before="0" w:beforeAutospacing="0" w:after="0" w:afterAutospacing="0"/>
              <w:ind w:left="0" w:right="0"/>
              <w:jc w:val="center"/>
              <w:rPr>
                <w:rFonts w:hint="eastAsia" w:eastAsia="宋体"/>
                <w:b/>
                <w:color w:val="000000"/>
                <w:sz w:val="15"/>
                <w:szCs w:val="15"/>
                <w:lang w:val="en-US" w:eastAsia="zh-CN"/>
              </w:rPr>
            </w:pPr>
            <w:r>
              <w:rPr>
                <w:rFonts w:hint="eastAsia"/>
                <w:b/>
                <w:color w:val="000000"/>
                <w:sz w:val="15"/>
                <w:szCs w:val="15"/>
                <w:lang w:val="en-US" w:eastAsia="zh-CN"/>
              </w:rPr>
              <w:t>30</w:t>
            </w:r>
          </w:p>
        </w:tc>
        <w:tc>
          <w:tcPr>
            <w:tcW w:w="1717" w:type="dxa"/>
            <w:gridSpan w:val="2"/>
            <w:tcMar>
              <w:left w:w="57" w:type="dxa"/>
              <w:right w:w="57" w:type="dxa"/>
            </w:tcMar>
            <w:vAlign w:val="center"/>
          </w:tcPr>
          <w:p>
            <w:pPr>
              <w:keepNext w:val="0"/>
              <w:keepLines w:val="0"/>
              <w:suppressLineNumbers w:val="0"/>
              <w:tabs>
                <w:tab w:val="left" w:pos="690"/>
              </w:tabs>
              <w:spacing w:before="0" w:beforeAutospacing="0" w:after="0" w:afterAutospacing="0"/>
              <w:ind w:left="0" w:right="0"/>
              <w:rPr>
                <w:rFonts w:hint="default"/>
                <w:color w:val="000000"/>
                <w:sz w:val="15"/>
                <w:szCs w:val="15"/>
              </w:rPr>
            </w:pPr>
            <w:r>
              <w:rPr>
                <w:rFonts w:hint="default"/>
                <w:b/>
                <w:color w:val="000000"/>
                <w:sz w:val="15"/>
                <w:szCs w:val="15"/>
              </w:rPr>
              <w:t>所占比例（%）</w:t>
            </w:r>
          </w:p>
        </w:tc>
        <w:tc>
          <w:tcPr>
            <w:tcW w:w="2450" w:type="dxa"/>
            <w:gridSpan w:val="4"/>
            <w:tcMar>
              <w:left w:w="57" w:type="dxa"/>
              <w:right w:w="57" w:type="dxa"/>
            </w:tcMar>
            <w:vAlign w:val="center"/>
          </w:tcPr>
          <w:p>
            <w:pPr>
              <w:keepNext w:val="0"/>
              <w:keepLines w:val="0"/>
              <w:suppressLineNumbers w:val="0"/>
              <w:spacing w:before="0" w:beforeAutospacing="0" w:after="0" w:afterAutospacing="0"/>
              <w:ind w:left="0" w:right="0"/>
              <w:jc w:val="center"/>
              <w:rPr>
                <w:rFonts w:hint="eastAsia" w:eastAsia="宋体"/>
                <w:b/>
                <w:color w:val="000000"/>
                <w:sz w:val="15"/>
                <w:szCs w:val="15"/>
                <w:lang w:eastAsia="zh-CN"/>
              </w:rPr>
            </w:pPr>
            <w:r>
              <w:rPr>
                <w:rFonts w:hint="eastAsia"/>
                <w:b/>
                <w:color w:val="000000"/>
                <w:sz w:val="15"/>
                <w:szCs w:val="15"/>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1964" w:type="dxa"/>
            <w:gridSpan w:val="3"/>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实际总投资</w:t>
            </w:r>
          </w:p>
        </w:tc>
        <w:tc>
          <w:tcPr>
            <w:tcW w:w="5396" w:type="dxa"/>
            <w:gridSpan w:val="7"/>
            <w:tcMar>
              <w:left w:w="57" w:type="dxa"/>
              <w:right w:w="57" w:type="dxa"/>
            </w:tcMar>
          </w:tcPr>
          <w:p>
            <w:pPr>
              <w:keepNext w:val="0"/>
              <w:keepLines w:val="0"/>
              <w:suppressLineNumbers w:val="0"/>
              <w:spacing w:before="0" w:beforeAutospacing="0" w:after="0" w:afterAutospacing="0"/>
              <w:ind w:left="0" w:right="0"/>
              <w:jc w:val="center"/>
              <w:rPr>
                <w:rFonts w:hint="eastAsia" w:eastAsia="宋体"/>
                <w:b/>
                <w:color w:val="000000"/>
                <w:sz w:val="15"/>
                <w:szCs w:val="15"/>
                <w:lang w:val="en-US" w:eastAsia="zh-CN"/>
              </w:rPr>
            </w:pPr>
            <w:r>
              <w:rPr>
                <w:rFonts w:hint="eastAsia"/>
                <w:b/>
                <w:color w:val="000000"/>
                <w:sz w:val="15"/>
                <w:szCs w:val="15"/>
                <w:lang w:val="en-US" w:eastAsia="zh-CN"/>
              </w:rPr>
              <w:t>450</w:t>
            </w:r>
          </w:p>
        </w:tc>
        <w:tc>
          <w:tcPr>
            <w:tcW w:w="2326" w:type="dxa"/>
            <w:gridSpan w:val="2"/>
            <w:tcMar>
              <w:left w:w="57" w:type="dxa"/>
              <w:right w:w="57" w:type="dxa"/>
            </w:tcMar>
            <w:vAlign w:val="center"/>
          </w:tcPr>
          <w:p>
            <w:pPr>
              <w:keepNext w:val="0"/>
              <w:keepLines w:val="0"/>
              <w:suppressLineNumbers w:val="0"/>
              <w:spacing w:before="0" w:beforeAutospacing="0" w:after="0" w:afterAutospacing="0"/>
              <w:ind w:left="0" w:right="300"/>
              <w:rPr>
                <w:rFonts w:hint="default"/>
                <w:b/>
                <w:color w:val="000000"/>
                <w:sz w:val="15"/>
                <w:szCs w:val="15"/>
              </w:rPr>
            </w:pPr>
            <w:r>
              <w:rPr>
                <w:rFonts w:hint="default"/>
                <w:b/>
                <w:color w:val="000000"/>
                <w:sz w:val="15"/>
                <w:szCs w:val="15"/>
              </w:rPr>
              <w:t>实际环保投资（万元）</w:t>
            </w:r>
          </w:p>
        </w:tc>
        <w:tc>
          <w:tcPr>
            <w:tcW w:w="1593" w:type="dxa"/>
            <w:tcMar>
              <w:left w:w="57" w:type="dxa"/>
              <w:right w:w="57" w:type="dxa"/>
            </w:tcMar>
          </w:tcPr>
          <w:p>
            <w:pPr>
              <w:keepNext w:val="0"/>
              <w:keepLines w:val="0"/>
              <w:suppressLineNumbers w:val="0"/>
              <w:spacing w:before="0" w:beforeAutospacing="0" w:after="0" w:afterAutospacing="0"/>
              <w:ind w:left="0" w:right="0"/>
              <w:jc w:val="center"/>
              <w:rPr>
                <w:rFonts w:hint="eastAsia" w:eastAsia="宋体"/>
                <w:b/>
                <w:color w:val="000000"/>
                <w:sz w:val="15"/>
                <w:szCs w:val="15"/>
                <w:lang w:val="en-US" w:eastAsia="zh-CN"/>
              </w:rPr>
            </w:pPr>
            <w:r>
              <w:rPr>
                <w:rFonts w:hint="eastAsia"/>
                <w:b/>
                <w:color w:val="000000"/>
                <w:sz w:val="15"/>
                <w:szCs w:val="15"/>
                <w:lang w:val="en-US" w:eastAsia="zh-CN"/>
              </w:rPr>
              <w:t>30</w:t>
            </w:r>
          </w:p>
        </w:tc>
        <w:tc>
          <w:tcPr>
            <w:tcW w:w="1717"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所占比例（%）</w:t>
            </w:r>
          </w:p>
        </w:tc>
        <w:tc>
          <w:tcPr>
            <w:tcW w:w="2450" w:type="dxa"/>
            <w:gridSpan w:val="4"/>
            <w:tcMar>
              <w:left w:w="57" w:type="dxa"/>
              <w:right w:w="57" w:type="dxa"/>
            </w:tcMar>
            <w:vAlign w:val="center"/>
          </w:tcPr>
          <w:p>
            <w:pPr>
              <w:keepNext w:val="0"/>
              <w:keepLines w:val="0"/>
              <w:suppressLineNumbers w:val="0"/>
              <w:spacing w:before="0" w:beforeAutospacing="0" w:after="0" w:afterAutospacing="0"/>
              <w:ind w:left="0" w:right="0"/>
              <w:jc w:val="center"/>
              <w:rPr>
                <w:rFonts w:hint="eastAsia" w:eastAsia="宋体"/>
                <w:b/>
                <w:color w:val="000000"/>
                <w:sz w:val="15"/>
                <w:szCs w:val="15"/>
                <w:lang w:val="en-US" w:eastAsia="zh-CN"/>
              </w:rPr>
            </w:pPr>
            <w:r>
              <w:rPr>
                <w:rFonts w:hint="eastAsia"/>
                <w:b/>
                <w:color w:val="000000"/>
                <w:sz w:val="15"/>
                <w:szCs w:val="15"/>
                <w:lang w:val="en-US" w:eastAsia="zh-CN"/>
              </w:rPr>
              <w:t>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11" w:hRule="atLeast"/>
          <w:jc w:val="center"/>
        </w:trPr>
        <w:tc>
          <w:tcPr>
            <w:tcW w:w="430"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1964" w:type="dxa"/>
            <w:gridSpan w:val="3"/>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废水治理（万元）</w:t>
            </w:r>
          </w:p>
        </w:tc>
        <w:tc>
          <w:tcPr>
            <w:tcW w:w="828" w:type="dxa"/>
            <w:tcMar>
              <w:left w:w="57" w:type="dxa"/>
              <w:right w:w="57" w:type="dxa"/>
            </w:tcMar>
            <w:vAlign w:val="center"/>
          </w:tcPr>
          <w:p>
            <w:pPr>
              <w:keepNext w:val="0"/>
              <w:keepLines w:val="0"/>
              <w:suppressLineNumbers w:val="0"/>
              <w:spacing w:before="0" w:beforeAutospacing="0" w:after="0" w:afterAutospacing="0"/>
              <w:ind w:left="0" w:right="0"/>
              <w:jc w:val="center"/>
              <w:rPr>
                <w:rFonts w:hint="eastAsia" w:eastAsia="宋体"/>
                <w:b/>
                <w:color w:val="000000" w:themeColor="text1"/>
                <w:sz w:val="15"/>
                <w:szCs w:val="15"/>
                <w:lang w:val="en-US" w:eastAsia="zh-CN"/>
                <w14:textFill>
                  <w14:solidFill>
                    <w14:schemeClr w14:val="tx1"/>
                  </w14:solidFill>
                </w14:textFill>
              </w:rPr>
            </w:pPr>
            <w:r>
              <w:rPr>
                <w:rFonts w:hint="eastAsia"/>
                <w:b/>
                <w:color w:val="000000" w:themeColor="text1"/>
                <w:sz w:val="15"/>
                <w:szCs w:val="15"/>
                <w:lang w:val="en-US" w:eastAsia="zh-CN"/>
                <w14:textFill>
                  <w14:solidFill>
                    <w14:schemeClr w14:val="tx1"/>
                  </w14:solidFill>
                </w14:textFill>
              </w:rPr>
              <w:t>10</w:t>
            </w:r>
          </w:p>
        </w:tc>
        <w:tc>
          <w:tcPr>
            <w:tcW w:w="137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b/>
                <w:color w:val="000000" w:themeColor="text1"/>
                <w:sz w:val="15"/>
                <w:szCs w:val="15"/>
                <w14:textFill>
                  <w14:solidFill>
                    <w14:schemeClr w14:val="tx1"/>
                  </w14:solidFill>
                </w14:textFill>
              </w:rPr>
            </w:pPr>
            <w:r>
              <w:rPr>
                <w:rFonts w:hint="default"/>
                <w:b/>
                <w:color w:val="000000" w:themeColor="text1"/>
                <w:sz w:val="15"/>
                <w:szCs w:val="15"/>
                <w14:textFill>
                  <w14:solidFill>
                    <w14:schemeClr w14:val="tx1"/>
                  </w14:solidFill>
                </w14:textFill>
              </w:rPr>
              <w:t>废气治理（万元）</w:t>
            </w:r>
          </w:p>
        </w:tc>
        <w:tc>
          <w:tcPr>
            <w:tcW w:w="1097" w:type="dxa"/>
            <w:tcMar>
              <w:left w:w="57" w:type="dxa"/>
              <w:right w:w="57" w:type="dxa"/>
            </w:tcMar>
            <w:vAlign w:val="center"/>
          </w:tcPr>
          <w:p>
            <w:pPr>
              <w:keepNext w:val="0"/>
              <w:keepLines w:val="0"/>
              <w:suppressLineNumbers w:val="0"/>
              <w:spacing w:before="0" w:beforeAutospacing="0" w:after="0" w:afterAutospacing="0"/>
              <w:ind w:left="0" w:right="0"/>
              <w:jc w:val="center"/>
              <w:rPr>
                <w:rFonts w:hint="eastAsia" w:eastAsia="宋体"/>
                <w:b/>
                <w:color w:val="000000" w:themeColor="text1"/>
                <w:sz w:val="15"/>
                <w:szCs w:val="15"/>
                <w:lang w:val="en-US" w:eastAsia="zh-CN"/>
                <w14:textFill>
                  <w14:solidFill>
                    <w14:schemeClr w14:val="tx1"/>
                  </w14:solidFill>
                </w14:textFill>
              </w:rPr>
            </w:pPr>
            <w:r>
              <w:rPr>
                <w:rFonts w:hint="eastAsia"/>
                <w:b/>
                <w:color w:val="000000" w:themeColor="text1"/>
                <w:sz w:val="15"/>
                <w:szCs w:val="15"/>
                <w:lang w:val="en-US" w:eastAsia="zh-CN"/>
                <w14:textFill>
                  <w14:solidFill>
                    <w14:schemeClr w14:val="tx1"/>
                  </w14:solidFill>
                </w14:textFill>
              </w:rPr>
              <w:t>15</w:t>
            </w:r>
          </w:p>
        </w:tc>
        <w:tc>
          <w:tcPr>
            <w:tcW w:w="1504" w:type="dxa"/>
            <w:gridSpan w:val="3"/>
            <w:tcMar>
              <w:left w:w="57" w:type="dxa"/>
              <w:right w:w="57" w:type="dxa"/>
            </w:tcMar>
            <w:vAlign w:val="center"/>
          </w:tcPr>
          <w:p>
            <w:pPr>
              <w:keepNext w:val="0"/>
              <w:keepLines w:val="0"/>
              <w:suppressLineNumbers w:val="0"/>
              <w:spacing w:before="0" w:beforeAutospacing="0" w:after="0" w:afterAutospacing="0"/>
              <w:ind w:left="0" w:right="0"/>
              <w:jc w:val="center"/>
              <w:rPr>
                <w:rFonts w:hint="default"/>
                <w:b/>
                <w:color w:val="000000" w:themeColor="text1"/>
                <w:sz w:val="15"/>
                <w:szCs w:val="15"/>
                <w14:textFill>
                  <w14:solidFill>
                    <w14:schemeClr w14:val="tx1"/>
                  </w14:solidFill>
                </w14:textFill>
              </w:rPr>
            </w:pPr>
            <w:r>
              <w:rPr>
                <w:rFonts w:hint="default"/>
                <w:b/>
                <w:color w:val="000000" w:themeColor="text1"/>
                <w:sz w:val="15"/>
                <w:szCs w:val="15"/>
                <w14:textFill>
                  <w14:solidFill>
                    <w14:schemeClr w14:val="tx1"/>
                  </w14:solidFill>
                </w14:textFill>
              </w:rPr>
              <w:t>噪声治理（万元）</w:t>
            </w:r>
          </w:p>
        </w:tc>
        <w:tc>
          <w:tcPr>
            <w:tcW w:w="588" w:type="dxa"/>
            <w:tcMar>
              <w:left w:w="57" w:type="dxa"/>
              <w:right w:w="57" w:type="dxa"/>
            </w:tcMar>
            <w:vAlign w:val="center"/>
          </w:tcPr>
          <w:p>
            <w:pPr>
              <w:keepNext w:val="0"/>
              <w:keepLines w:val="0"/>
              <w:suppressLineNumbers w:val="0"/>
              <w:spacing w:before="0" w:beforeAutospacing="0" w:after="0" w:afterAutospacing="0"/>
              <w:ind w:left="0" w:right="0"/>
              <w:jc w:val="center"/>
              <w:rPr>
                <w:rFonts w:hint="eastAsia" w:eastAsia="宋体"/>
                <w:b/>
                <w:color w:val="000000" w:themeColor="text1"/>
                <w:sz w:val="15"/>
                <w:szCs w:val="15"/>
                <w:lang w:eastAsia="zh-CN"/>
                <w14:textFill>
                  <w14:solidFill>
                    <w14:schemeClr w14:val="tx1"/>
                  </w14:solidFill>
                </w14:textFill>
              </w:rPr>
            </w:pPr>
            <w:r>
              <w:rPr>
                <w:rFonts w:hint="eastAsia"/>
                <w:b/>
                <w:color w:val="000000" w:themeColor="text1"/>
                <w:sz w:val="15"/>
                <w:szCs w:val="15"/>
                <w:lang w:val="en-US" w:eastAsia="zh-CN"/>
                <w14:textFill>
                  <w14:solidFill>
                    <w14:schemeClr w14:val="tx1"/>
                  </w14:solidFill>
                </w14:textFill>
              </w:rPr>
              <w:t>2</w:t>
            </w:r>
          </w:p>
        </w:tc>
        <w:tc>
          <w:tcPr>
            <w:tcW w:w="232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color w:val="000000" w:themeColor="text1"/>
                <w:sz w:val="15"/>
                <w:szCs w:val="15"/>
                <w14:textFill>
                  <w14:solidFill>
                    <w14:schemeClr w14:val="tx1"/>
                  </w14:solidFill>
                </w14:textFill>
              </w:rPr>
            </w:pPr>
            <w:r>
              <w:rPr>
                <w:rFonts w:hint="default"/>
                <w:b/>
                <w:color w:val="000000" w:themeColor="text1"/>
                <w:sz w:val="15"/>
                <w:szCs w:val="15"/>
                <w14:textFill>
                  <w14:solidFill>
                    <w14:schemeClr w14:val="tx1"/>
                  </w14:solidFill>
                </w14:textFill>
              </w:rPr>
              <w:t>固体废物治理（万元）</w:t>
            </w:r>
          </w:p>
        </w:tc>
        <w:tc>
          <w:tcPr>
            <w:tcW w:w="1593" w:type="dxa"/>
            <w:tcMar>
              <w:left w:w="57" w:type="dxa"/>
              <w:right w:w="57" w:type="dxa"/>
            </w:tcMar>
            <w:vAlign w:val="center"/>
          </w:tcPr>
          <w:p>
            <w:pPr>
              <w:keepNext w:val="0"/>
              <w:keepLines w:val="0"/>
              <w:suppressLineNumbers w:val="0"/>
              <w:spacing w:before="0" w:beforeAutospacing="0" w:after="0" w:afterAutospacing="0"/>
              <w:ind w:left="0" w:right="0"/>
              <w:jc w:val="center"/>
              <w:rPr>
                <w:rFonts w:hint="eastAsia" w:eastAsia="宋体"/>
                <w:b/>
                <w:color w:val="000000" w:themeColor="text1"/>
                <w:sz w:val="15"/>
                <w:szCs w:val="15"/>
                <w:lang w:eastAsia="zh-CN"/>
                <w14:textFill>
                  <w14:solidFill>
                    <w14:schemeClr w14:val="tx1"/>
                  </w14:solidFill>
                </w14:textFill>
              </w:rPr>
            </w:pPr>
            <w:r>
              <w:rPr>
                <w:rFonts w:hint="eastAsia"/>
                <w:b/>
                <w:color w:val="000000" w:themeColor="text1"/>
                <w:sz w:val="15"/>
                <w:szCs w:val="15"/>
                <w:lang w:val="en-US" w:eastAsia="zh-CN"/>
                <w14:textFill>
                  <w14:solidFill>
                    <w14:schemeClr w14:val="tx1"/>
                  </w14:solidFill>
                </w14:textFill>
              </w:rPr>
              <w:t>3</w:t>
            </w:r>
          </w:p>
        </w:tc>
        <w:tc>
          <w:tcPr>
            <w:tcW w:w="1717"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绿化及生态（万元）</w:t>
            </w:r>
          </w:p>
        </w:tc>
        <w:tc>
          <w:tcPr>
            <w:tcW w:w="554" w:type="dxa"/>
            <w:tcMar>
              <w:left w:w="57" w:type="dxa"/>
              <w:right w:w="57" w:type="dxa"/>
            </w:tcMar>
            <w:vAlign w:val="center"/>
          </w:tcPr>
          <w:p>
            <w:pPr>
              <w:keepNext w:val="0"/>
              <w:keepLines w:val="0"/>
              <w:suppressLineNumbers w:val="0"/>
              <w:spacing w:before="0" w:beforeAutospacing="0" w:after="0" w:afterAutospacing="0"/>
              <w:ind w:left="0" w:right="0"/>
              <w:jc w:val="center"/>
              <w:rPr>
                <w:rFonts w:hint="eastAsia" w:eastAsia="宋体"/>
                <w:b/>
                <w:color w:val="000000"/>
                <w:sz w:val="15"/>
                <w:szCs w:val="15"/>
                <w:lang w:val="en-US" w:eastAsia="zh-CN"/>
              </w:rPr>
            </w:pPr>
            <w:r>
              <w:rPr>
                <w:rFonts w:hint="eastAsia"/>
                <w:b/>
                <w:color w:val="000000"/>
                <w:sz w:val="15"/>
                <w:szCs w:val="15"/>
                <w:lang w:val="en-US" w:eastAsia="zh-CN"/>
              </w:rPr>
              <w:t>/</w:t>
            </w:r>
          </w:p>
        </w:tc>
        <w:tc>
          <w:tcPr>
            <w:tcW w:w="1102"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b/>
                <w:color w:val="000000"/>
                <w:sz w:val="15"/>
                <w:szCs w:val="15"/>
              </w:rPr>
            </w:pPr>
            <w:r>
              <w:rPr>
                <w:rFonts w:hint="default"/>
                <w:b/>
                <w:color w:val="000000"/>
                <w:sz w:val="15"/>
                <w:szCs w:val="15"/>
              </w:rPr>
              <w:t>其他（万元）</w:t>
            </w:r>
          </w:p>
        </w:tc>
        <w:tc>
          <w:tcPr>
            <w:tcW w:w="79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r>
              <w:rPr>
                <w:rFonts w:hint="eastAsia"/>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1964" w:type="dxa"/>
            <w:gridSpan w:val="3"/>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新增废水处理设施能力</w:t>
            </w:r>
          </w:p>
        </w:tc>
        <w:tc>
          <w:tcPr>
            <w:tcW w:w="5396" w:type="dxa"/>
            <w:gridSpan w:val="7"/>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p>
        </w:tc>
        <w:tc>
          <w:tcPr>
            <w:tcW w:w="2326" w:type="dxa"/>
            <w:gridSpan w:val="2"/>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新增废气处理设施能力</w:t>
            </w:r>
          </w:p>
        </w:tc>
        <w:tc>
          <w:tcPr>
            <w:tcW w:w="1593" w:type="dxa"/>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p>
        </w:tc>
        <w:tc>
          <w:tcPr>
            <w:tcW w:w="1717" w:type="dxa"/>
            <w:gridSpan w:val="2"/>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年平均工作时</w:t>
            </w:r>
          </w:p>
        </w:tc>
        <w:tc>
          <w:tcPr>
            <w:tcW w:w="2450" w:type="dxa"/>
            <w:gridSpan w:val="4"/>
            <w:tcMar>
              <w:left w:w="57" w:type="dxa"/>
              <w:right w:w="57" w:type="dxa"/>
            </w:tcMar>
            <w:vAlign w:val="center"/>
          </w:tcPr>
          <w:p>
            <w:pPr>
              <w:keepNext w:val="0"/>
              <w:keepLines w:val="0"/>
              <w:suppressLineNumbers w:val="0"/>
              <w:spacing w:before="0" w:beforeAutospacing="0" w:after="0" w:afterAutospacing="0"/>
              <w:ind w:left="0" w:right="0"/>
              <w:jc w:val="center"/>
              <w:rPr>
                <w:rFonts w:hint="eastAsia" w:eastAsia="宋体"/>
                <w:b/>
                <w:color w:val="000000"/>
                <w:sz w:val="15"/>
                <w:szCs w:val="15"/>
                <w:lang w:val="en-US" w:eastAsia="zh-CN"/>
              </w:rPr>
            </w:pPr>
            <w:r>
              <w:rPr>
                <w:rFonts w:hint="eastAsia"/>
                <w:b/>
                <w:color w:val="000000"/>
                <w:sz w:val="15"/>
                <w:szCs w:val="15"/>
                <w:lang w:val="en-US" w:eastAsia="zh-CN"/>
              </w:rPr>
              <w:t>1995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2394" w:type="dxa"/>
            <w:gridSpan w:val="4"/>
            <w:tcMar>
              <w:left w:w="57" w:type="dxa"/>
              <w:right w:w="57" w:type="dxa"/>
            </w:tcMar>
            <w:vAlign w:val="center"/>
          </w:tcPr>
          <w:p>
            <w:pPr>
              <w:keepNext w:val="0"/>
              <w:keepLines w:val="0"/>
              <w:suppressLineNumbers w:val="0"/>
              <w:spacing w:before="0" w:beforeAutospacing="0" w:after="0" w:afterAutospacing="0"/>
              <w:ind w:left="0" w:right="0"/>
              <w:jc w:val="center"/>
              <w:rPr>
                <w:rFonts w:hint="default"/>
                <w:b/>
                <w:color w:val="000000"/>
                <w:sz w:val="15"/>
                <w:szCs w:val="15"/>
              </w:rPr>
            </w:pPr>
            <w:r>
              <w:rPr>
                <w:rFonts w:hint="default"/>
                <w:b/>
                <w:color w:val="000000"/>
                <w:sz w:val="15"/>
                <w:szCs w:val="15"/>
              </w:rPr>
              <w:t>运营单位</w:t>
            </w:r>
          </w:p>
        </w:tc>
        <w:tc>
          <w:tcPr>
            <w:tcW w:w="4291" w:type="dxa"/>
            <w:gridSpan w:val="4"/>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3431" w:type="dxa"/>
            <w:gridSpan w:val="5"/>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r>
              <w:rPr>
                <w:rFonts w:hint="default"/>
                <w:b/>
                <w:color w:val="000000"/>
                <w:sz w:val="15"/>
                <w:szCs w:val="15"/>
              </w:rPr>
              <w:t>运营单位社会统一信用代码（或组织机构代码）</w:t>
            </w:r>
          </w:p>
        </w:tc>
        <w:tc>
          <w:tcPr>
            <w:tcW w:w="1593" w:type="dxa"/>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p>
        </w:tc>
        <w:tc>
          <w:tcPr>
            <w:tcW w:w="1717" w:type="dxa"/>
            <w:gridSpan w:val="2"/>
            <w:tcMar>
              <w:left w:w="57" w:type="dxa"/>
              <w:right w:w="57" w:type="dxa"/>
            </w:tcMa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验收时间</w:t>
            </w:r>
          </w:p>
        </w:tc>
        <w:tc>
          <w:tcPr>
            <w:tcW w:w="2450" w:type="dxa"/>
            <w:gridSpan w:val="4"/>
            <w:tcMar>
              <w:left w:w="57" w:type="dxa"/>
              <w:right w:w="57" w:type="dxa"/>
            </w:tcMar>
          </w:tcPr>
          <w:p>
            <w:pPr>
              <w:keepNext w:val="0"/>
              <w:keepLines w:val="0"/>
              <w:suppressLineNumbers w:val="0"/>
              <w:spacing w:before="0" w:beforeAutospacing="0" w:after="0" w:afterAutospacing="0"/>
              <w:ind w:left="0" w:right="0"/>
              <w:jc w:val="center"/>
              <w:rPr>
                <w:rFonts w:hint="eastAsia" w:eastAsia="宋体"/>
                <w:b/>
                <w:color w:val="000000"/>
                <w:sz w:val="15"/>
                <w:szCs w:val="15"/>
                <w:lang w:val="en-US" w:eastAsia="zh-CN"/>
              </w:rPr>
            </w:pPr>
            <w:r>
              <w:rPr>
                <w:rFonts w:hint="eastAsia"/>
                <w:b/>
                <w:sz w:val="15"/>
                <w:szCs w:val="15"/>
                <w:lang w:val="en-US" w:eastAsia="zh-CN"/>
              </w:rPr>
              <w:t>2018.10.18-2018.10.19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pPr>
              <w:keepNext w:val="0"/>
              <w:keepLines w:val="0"/>
              <w:suppressLineNumbers w:val="0"/>
              <w:spacing w:before="0" w:beforeAutospacing="0" w:after="0" w:afterAutospacing="0"/>
              <w:ind w:left="0" w:right="0"/>
              <w:rPr>
                <w:rFonts w:hint="default" w:eastAsia="黑体"/>
                <w:b/>
                <w:color w:val="000000"/>
                <w:spacing w:val="20"/>
                <w:sz w:val="15"/>
                <w:szCs w:val="15"/>
              </w:rPr>
            </w:pPr>
            <w:r>
              <w:rPr>
                <w:rFonts w:hint="default" w:eastAsia="黑体"/>
                <w:b/>
                <w:color w:val="000000"/>
                <w:spacing w:val="20"/>
                <w:sz w:val="15"/>
                <w:szCs w:val="15"/>
              </w:rPr>
              <w:t>污染</w:t>
            </w:r>
          </w:p>
          <w:p>
            <w:pPr>
              <w:keepNext w:val="0"/>
              <w:keepLines w:val="0"/>
              <w:suppressLineNumbers w:val="0"/>
              <w:spacing w:before="0" w:beforeAutospacing="0" w:after="0" w:afterAutospacing="0"/>
              <w:ind w:left="0" w:right="0"/>
              <w:rPr>
                <w:rFonts w:hint="default" w:eastAsia="黑体"/>
                <w:b/>
                <w:color w:val="000000"/>
                <w:spacing w:val="20"/>
                <w:sz w:val="15"/>
                <w:szCs w:val="15"/>
              </w:rPr>
            </w:pPr>
            <w:r>
              <w:rPr>
                <w:rFonts w:hint="default" w:eastAsia="黑体"/>
                <w:b/>
                <w:color w:val="000000"/>
                <w:spacing w:val="20"/>
                <w:sz w:val="15"/>
                <w:szCs w:val="15"/>
              </w:rPr>
              <w:t>物排</w:t>
            </w:r>
          </w:p>
          <w:p>
            <w:pPr>
              <w:keepNext w:val="0"/>
              <w:keepLines w:val="0"/>
              <w:suppressLineNumbers w:val="0"/>
              <w:spacing w:before="0" w:beforeAutospacing="0" w:after="0" w:afterAutospacing="0"/>
              <w:ind w:left="0" w:right="0"/>
              <w:rPr>
                <w:rFonts w:hint="default" w:eastAsia="黑体"/>
                <w:b/>
                <w:color w:val="000000"/>
                <w:spacing w:val="20"/>
                <w:sz w:val="15"/>
                <w:szCs w:val="15"/>
              </w:rPr>
            </w:pPr>
            <w:r>
              <w:rPr>
                <w:rFonts w:hint="default" w:eastAsia="黑体"/>
                <w:b/>
                <w:color w:val="000000"/>
                <w:spacing w:val="20"/>
                <w:sz w:val="15"/>
                <w:szCs w:val="15"/>
              </w:rPr>
              <w:t>放达</w:t>
            </w:r>
          </w:p>
          <w:p>
            <w:pPr>
              <w:keepNext w:val="0"/>
              <w:keepLines w:val="0"/>
              <w:suppressLineNumbers w:val="0"/>
              <w:spacing w:before="0" w:beforeAutospacing="0" w:after="0" w:afterAutospacing="0"/>
              <w:ind w:left="0" w:right="0"/>
              <w:rPr>
                <w:rFonts w:hint="default" w:eastAsia="黑体"/>
                <w:b/>
                <w:color w:val="000000"/>
                <w:spacing w:val="20"/>
                <w:sz w:val="15"/>
                <w:szCs w:val="15"/>
              </w:rPr>
            </w:pPr>
            <w:r>
              <w:rPr>
                <w:rFonts w:hint="default" w:eastAsia="黑体"/>
                <w:b/>
                <w:color w:val="000000"/>
                <w:spacing w:val="20"/>
                <w:sz w:val="15"/>
                <w:szCs w:val="15"/>
              </w:rPr>
              <w:t>标与</w:t>
            </w:r>
          </w:p>
          <w:p>
            <w:pPr>
              <w:keepNext w:val="0"/>
              <w:keepLines w:val="0"/>
              <w:suppressLineNumbers w:val="0"/>
              <w:spacing w:before="0" w:beforeAutospacing="0" w:after="0" w:afterAutospacing="0"/>
              <w:ind w:left="0" w:right="0"/>
              <w:rPr>
                <w:rFonts w:hint="default" w:eastAsia="黑体"/>
                <w:b/>
                <w:color w:val="000000"/>
                <w:spacing w:val="20"/>
                <w:sz w:val="15"/>
                <w:szCs w:val="15"/>
              </w:rPr>
            </w:pPr>
            <w:r>
              <w:rPr>
                <w:rFonts w:hint="default" w:eastAsia="黑体"/>
                <w:b/>
                <w:color w:val="000000"/>
                <w:spacing w:val="20"/>
                <w:sz w:val="15"/>
                <w:szCs w:val="15"/>
              </w:rPr>
              <w:t>总量</w:t>
            </w:r>
          </w:p>
          <w:p>
            <w:pPr>
              <w:keepNext w:val="0"/>
              <w:keepLines w:val="0"/>
              <w:suppressLineNumbers w:val="0"/>
              <w:spacing w:before="0" w:beforeAutospacing="0" w:after="0" w:afterAutospacing="0"/>
              <w:ind w:left="0" w:right="0"/>
              <w:rPr>
                <w:rFonts w:hint="default" w:eastAsia="黑体"/>
                <w:b/>
                <w:color w:val="000000"/>
                <w:spacing w:val="20"/>
                <w:sz w:val="15"/>
                <w:szCs w:val="15"/>
              </w:rPr>
            </w:pPr>
            <w:r>
              <w:rPr>
                <w:rFonts w:hint="default" w:eastAsia="黑体"/>
                <w:b/>
                <w:color w:val="000000"/>
                <w:spacing w:val="20"/>
                <w:sz w:val="15"/>
                <w:szCs w:val="15"/>
              </w:rPr>
              <w:t>控制（工</w:t>
            </w:r>
          </w:p>
          <w:p>
            <w:pPr>
              <w:keepNext w:val="0"/>
              <w:keepLines w:val="0"/>
              <w:suppressLineNumbers w:val="0"/>
              <w:spacing w:before="0" w:beforeAutospacing="0" w:after="0" w:afterAutospacing="0"/>
              <w:ind w:left="0" w:right="0"/>
              <w:rPr>
                <w:rFonts w:hint="default" w:eastAsia="黑体"/>
                <w:b/>
                <w:color w:val="000000"/>
                <w:spacing w:val="20"/>
                <w:sz w:val="15"/>
                <w:szCs w:val="15"/>
              </w:rPr>
            </w:pPr>
            <w:r>
              <w:rPr>
                <w:rFonts w:hint="default" w:eastAsia="黑体"/>
                <w:b/>
                <w:color w:val="000000"/>
                <w:spacing w:val="20"/>
                <w:sz w:val="15"/>
                <w:szCs w:val="15"/>
              </w:rPr>
              <w:t>业建</w:t>
            </w:r>
          </w:p>
          <w:p>
            <w:pPr>
              <w:keepNext w:val="0"/>
              <w:keepLines w:val="0"/>
              <w:suppressLineNumbers w:val="0"/>
              <w:spacing w:before="0" w:beforeAutospacing="0" w:after="0" w:afterAutospacing="0"/>
              <w:ind w:left="0" w:right="0"/>
              <w:rPr>
                <w:rFonts w:hint="default" w:eastAsia="黑体"/>
                <w:b/>
                <w:color w:val="000000"/>
                <w:spacing w:val="20"/>
                <w:sz w:val="15"/>
                <w:szCs w:val="15"/>
              </w:rPr>
            </w:pPr>
            <w:r>
              <w:rPr>
                <w:rFonts w:hint="default" w:eastAsia="黑体"/>
                <w:b/>
                <w:color w:val="000000"/>
                <w:spacing w:val="20"/>
                <w:sz w:val="15"/>
                <w:szCs w:val="15"/>
              </w:rPr>
              <w:t>设项</w:t>
            </w:r>
          </w:p>
          <w:p>
            <w:pPr>
              <w:keepNext w:val="0"/>
              <w:keepLines w:val="0"/>
              <w:suppressLineNumbers w:val="0"/>
              <w:spacing w:before="0" w:beforeAutospacing="0" w:after="0" w:afterAutospacing="0"/>
              <w:ind w:left="0" w:right="0"/>
              <w:rPr>
                <w:rFonts w:hint="default" w:eastAsia="黑体"/>
                <w:b/>
                <w:color w:val="000000"/>
                <w:spacing w:val="20"/>
                <w:sz w:val="15"/>
                <w:szCs w:val="15"/>
              </w:rPr>
            </w:pPr>
            <w:r>
              <w:rPr>
                <w:rFonts w:hint="default" w:eastAsia="黑体"/>
                <w:b/>
                <w:color w:val="000000"/>
                <w:spacing w:val="20"/>
                <w:sz w:val="15"/>
                <w:szCs w:val="15"/>
              </w:rPr>
              <w:t>目详填）</w:t>
            </w:r>
          </w:p>
        </w:tc>
        <w:tc>
          <w:tcPr>
            <w:tcW w:w="179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污染物</w:t>
            </w:r>
          </w:p>
        </w:tc>
        <w:tc>
          <w:tcPr>
            <w:tcW w:w="828" w:type="dxa"/>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原有排</w:t>
            </w:r>
          </w:p>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放量（1）</w:t>
            </w:r>
          </w:p>
        </w:tc>
        <w:tc>
          <w:tcPr>
            <w:tcW w:w="1379" w:type="dxa"/>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本期工程实际排放浓度（2）</w:t>
            </w:r>
          </w:p>
        </w:tc>
        <w:tc>
          <w:tcPr>
            <w:tcW w:w="1097" w:type="dxa"/>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本期工程允许排放浓度（3）</w:t>
            </w:r>
          </w:p>
        </w:tc>
        <w:tc>
          <w:tcPr>
            <w:tcW w:w="993"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本期工程产生量（4）</w:t>
            </w:r>
          </w:p>
        </w:tc>
        <w:tc>
          <w:tcPr>
            <w:tcW w:w="1099"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本期工程自身削减量（5）</w:t>
            </w:r>
          </w:p>
        </w:tc>
        <w:tc>
          <w:tcPr>
            <w:tcW w:w="1137" w:type="dxa"/>
            <w:tcMar>
              <w:left w:w="57" w:type="dxa"/>
              <w:right w:w="57" w:type="dxa"/>
            </w:tcMar>
            <w:vAlign w:val="center"/>
          </w:tcPr>
          <w:p>
            <w:pPr>
              <w:keepNext w:val="0"/>
              <w:keepLines w:val="0"/>
              <w:suppressLineNumbers w:val="0"/>
              <w:spacing w:before="0" w:beforeAutospacing="0" w:after="0" w:afterAutospacing="0"/>
              <w:ind w:left="0" w:right="0"/>
              <w:rPr>
                <w:rFonts w:hint="default"/>
                <w:b/>
                <w:sz w:val="15"/>
                <w:szCs w:val="15"/>
              </w:rPr>
            </w:pPr>
            <w:r>
              <w:rPr>
                <w:rFonts w:hint="default"/>
                <w:b/>
                <w:sz w:val="15"/>
                <w:szCs w:val="15"/>
              </w:rPr>
              <w:t>本期工程实际排放量（6）</w:t>
            </w:r>
          </w:p>
        </w:tc>
        <w:tc>
          <w:tcPr>
            <w:tcW w:w="118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b/>
                <w:sz w:val="15"/>
                <w:szCs w:val="15"/>
              </w:rPr>
            </w:pPr>
            <w:r>
              <w:rPr>
                <w:rFonts w:hint="default"/>
                <w:b/>
                <w:sz w:val="15"/>
                <w:szCs w:val="15"/>
              </w:rPr>
              <w:t>本期工程核定排放总量（7）</w:t>
            </w:r>
          </w:p>
        </w:tc>
        <w:tc>
          <w:tcPr>
            <w:tcW w:w="1593" w:type="dxa"/>
            <w:tcMar>
              <w:left w:w="57" w:type="dxa"/>
              <w:right w:w="57" w:type="dxa"/>
            </w:tcMar>
            <w:vAlign w:val="center"/>
          </w:tcPr>
          <w:p>
            <w:pPr>
              <w:keepNext w:val="0"/>
              <w:keepLines w:val="0"/>
              <w:suppressLineNumbers w:val="0"/>
              <w:spacing w:before="0" w:beforeAutospacing="0" w:after="0" w:afterAutospacing="0"/>
              <w:ind w:left="0" w:right="0"/>
              <w:rPr>
                <w:rFonts w:hint="default"/>
                <w:b/>
                <w:sz w:val="15"/>
                <w:szCs w:val="15"/>
              </w:rPr>
            </w:pPr>
            <w:r>
              <w:rPr>
                <w:rFonts w:hint="default"/>
                <w:b/>
                <w:sz w:val="15"/>
                <w:szCs w:val="15"/>
              </w:rPr>
              <w:t>本期工程“以新带老”削减量（8）</w:t>
            </w:r>
          </w:p>
        </w:tc>
        <w:tc>
          <w:tcPr>
            <w:tcW w:w="1027" w:type="dxa"/>
            <w:tcMar>
              <w:left w:w="57" w:type="dxa"/>
              <w:right w:w="57" w:type="dxa"/>
            </w:tcMar>
            <w:vAlign w:val="center"/>
          </w:tcPr>
          <w:p>
            <w:pPr>
              <w:keepNext w:val="0"/>
              <w:keepLines w:val="0"/>
              <w:suppressLineNumbers w:val="0"/>
              <w:spacing w:before="0" w:beforeAutospacing="0" w:after="0" w:afterAutospacing="0"/>
              <w:ind w:left="0" w:right="0"/>
              <w:rPr>
                <w:rFonts w:hint="default"/>
                <w:b/>
                <w:sz w:val="15"/>
                <w:szCs w:val="15"/>
              </w:rPr>
            </w:pPr>
            <w:r>
              <w:rPr>
                <w:rFonts w:hint="default"/>
                <w:b/>
                <w:sz w:val="15"/>
                <w:szCs w:val="15"/>
              </w:rPr>
              <w:t>全厂实际排放总量（9）</w:t>
            </w:r>
          </w:p>
        </w:tc>
        <w:tc>
          <w:tcPr>
            <w:tcW w:w="1244"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sz w:val="15"/>
                <w:szCs w:val="15"/>
              </w:rPr>
            </w:pPr>
            <w:r>
              <w:rPr>
                <w:rFonts w:hint="default"/>
                <w:b/>
                <w:sz w:val="15"/>
                <w:szCs w:val="15"/>
              </w:rPr>
              <w:t>全厂核定排放总量（10）</w:t>
            </w:r>
          </w:p>
        </w:tc>
        <w:tc>
          <w:tcPr>
            <w:tcW w:w="1102" w:type="dxa"/>
            <w:tcMar>
              <w:left w:w="57" w:type="dxa"/>
              <w:right w:w="57" w:type="dxa"/>
            </w:tcMar>
            <w:vAlign w:val="center"/>
          </w:tcPr>
          <w:p>
            <w:pPr>
              <w:keepNext w:val="0"/>
              <w:keepLines w:val="0"/>
              <w:suppressLineNumbers w:val="0"/>
              <w:spacing w:before="0" w:beforeAutospacing="0" w:after="0" w:afterAutospacing="0"/>
              <w:ind w:left="0" w:right="0"/>
              <w:rPr>
                <w:rFonts w:hint="default"/>
                <w:b/>
                <w:sz w:val="15"/>
                <w:szCs w:val="15"/>
              </w:rPr>
            </w:pPr>
            <w:r>
              <w:rPr>
                <w:rFonts w:hint="default"/>
                <w:b/>
                <w:sz w:val="15"/>
                <w:szCs w:val="15"/>
              </w:rPr>
              <w:t>区域平衡替代削减量（11）</w:t>
            </w:r>
          </w:p>
        </w:tc>
        <w:tc>
          <w:tcPr>
            <w:tcW w:w="794"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sz w:val="15"/>
                <w:szCs w:val="15"/>
              </w:rPr>
            </w:pPr>
            <w:r>
              <w:rPr>
                <w:rFonts w:hint="default"/>
                <w:b/>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179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废水</w:t>
            </w:r>
          </w:p>
        </w:tc>
        <w:tc>
          <w:tcPr>
            <w:tcW w:w="828"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37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993"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9"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13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8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593"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02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24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02"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79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p>
        </w:tc>
        <w:tc>
          <w:tcPr>
            <w:tcW w:w="179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化学需氧量</w:t>
            </w:r>
          </w:p>
        </w:tc>
        <w:tc>
          <w:tcPr>
            <w:tcW w:w="828"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37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993"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9"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13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8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593"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02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24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02"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79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p>
        </w:tc>
        <w:tc>
          <w:tcPr>
            <w:tcW w:w="179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氨氮</w:t>
            </w:r>
          </w:p>
        </w:tc>
        <w:tc>
          <w:tcPr>
            <w:tcW w:w="828"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37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993"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9"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13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8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593"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02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24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02"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79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p>
        </w:tc>
        <w:tc>
          <w:tcPr>
            <w:tcW w:w="179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石油类</w:t>
            </w:r>
          </w:p>
        </w:tc>
        <w:tc>
          <w:tcPr>
            <w:tcW w:w="828"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37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993"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9"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13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8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593"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02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24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02"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79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p>
        </w:tc>
        <w:tc>
          <w:tcPr>
            <w:tcW w:w="179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eastAsia="黑体"/>
                <w:b/>
                <w:color w:val="000000"/>
                <w:sz w:val="15"/>
                <w:szCs w:val="15"/>
              </w:rPr>
            </w:pPr>
            <w:r>
              <w:rPr>
                <w:rFonts w:hint="default"/>
                <w:b/>
                <w:color w:val="000000"/>
                <w:sz w:val="15"/>
                <w:szCs w:val="15"/>
              </w:rPr>
              <w:t>废气</w:t>
            </w:r>
          </w:p>
        </w:tc>
        <w:tc>
          <w:tcPr>
            <w:tcW w:w="828"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37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993"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9"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13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8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593"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02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24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02"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79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p>
        </w:tc>
        <w:tc>
          <w:tcPr>
            <w:tcW w:w="179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二氧化硫</w:t>
            </w:r>
          </w:p>
        </w:tc>
        <w:tc>
          <w:tcPr>
            <w:tcW w:w="828"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37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993"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9"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13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8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593"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02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24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02" w:type="dxa"/>
            <w:tcMar>
              <w:left w:w="57" w:type="dxa"/>
              <w:right w:w="57" w:type="dxa"/>
            </w:tcMar>
            <w:vAlign w:val="center"/>
          </w:tcPr>
          <w:p>
            <w:pPr>
              <w:keepNext w:val="0"/>
              <w:keepLines w:val="0"/>
              <w:suppressLineNumbers w:val="0"/>
              <w:spacing w:before="0" w:beforeAutospacing="0" w:after="0" w:afterAutospacing="0"/>
              <w:ind w:left="0" w:right="0"/>
              <w:jc w:val="center"/>
              <w:textAlignment w:val="center"/>
              <w:rPr>
                <w:rFonts w:hint="default"/>
                <w:color w:val="FF0000"/>
                <w:sz w:val="15"/>
                <w:szCs w:val="15"/>
              </w:rPr>
            </w:pPr>
          </w:p>
        </w:tc>
        <w:tc>
          <w:tcPr>
            <w:tcW w:w="794" w:type="dxa"/>
            <w:gridSpan w:val="2"/>
            <w:tcMar>
              <w:left w:w="57" w:type="dxa"/>
              <w:right w:w="57" w:type="dxa"/>
            </w:tcMar>
            <w:vAlign w:val="center"/>
          </w:tcPr>
          <w:p>
            <w:pPr>
              <w:keepNext w:val="0"/>
              <w:keepLines w:val="0"/>
              <w:suppressLineNumbers w:val="0"/>
              <w:spacing w:before="0" w:beforeAutospacing="0" w:after="0" w:afterAutospacing="0"/>
              <w:ind w:left="0" w:right="0"/>
              <w:jc w:val="center"/>
              <w:textAlignment w:val="center"/>
              <w:rPr>
                <w:rFonts w:hint="default"/>
                <w:color w:val="FF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p>
        </w:tc>
        <w:tc>
          <w:tcPr>
            <w:tcW w:w="179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烟尘</w:t>
            </w:r>
          </w:p>
        </w:tc>
        <w:tc>
          <w:tcPr>
            <w:tcW w:w="828"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37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993"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9"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13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8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593"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02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24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02" w:type="dxa"/>
            <w:tcMar>
              <w:left w:w="57" w:type="dxa"/>
              <w:right w:w="57" w:type="dxa"/>
            </w:tcMar>
            <w:vAlign w:val="center"/>
          </w:tcPr>
          <w:p>
            <w:pPr>
              <w:keepNext w:val="0"/>
              <w:keepLines w:val="0"/>
              <w:suppressLineNumbers w:val="0"/>
              <w:spacing w:before="0" w:beforeAutospacing="0" w:after="0" w:afterAutospacing="0"/>
              <w:ind w:left="0" w:right="0"/>
              <w:jc w:val="center"/>
              <w:textAlignment w:val="center"/>
              <w:rPr>
                <w:rFonts w:hint="default"/>
                <w:color w:val="FF0000"/>
                <w:sz w:val="15"/>
                <w:szCs w:val="15"/>
              </w:rPr>
            </w:pPr>
          </w:p>
        </w:tc>
        <w:tc>
          <w:tcPr>
            <w:tcW w:w="794" w:type="dxa"/>
            <w:gridSpan w:val="2"/>
            <w:tcMar>
              <w:left w:w="57" w:type="dxa"/>
              <w:right w:w="57" w:type="dxa"/>
            </w:tcMar>
            <w:vAlign w:val="center"/>
          </w:tcPr>
          <w:p>
            <w:pPr>
              <w:keepNext w:val="0"/>
              <w:keepLines w:val="0"/>
              <w:suppressLineNumbers w:val="0"/>
              <w:spacing w:before="0" w:beforeAutospacing="0" w:after="0" w:afterAutospacing="0"/>
              <w:ind w:left="0" w:right="0"/>
              <w:jc w:val="center"/>
              <w:textAlignment w:val="center"/>
              <w:rPr>
                <w:rFonts w:hint="default"/>
                <w:color w:val="FF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p>
        </w:tc>
        <w:tc>
          <w:tcPr>
            <w:tcW w:w="179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工业粉尘</w:t>
            </w:r>
          </w:p>
        </w:tc>
        <w:tc>
          <w:tcPr>
            <w:tcW w:w="828"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37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993"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9"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13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8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593"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02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24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02"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79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p>
        </w:tc>
        <w:tc>
          <w:tcPr>
            <w:tcW w:w="179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b/>
                <w:color w:val="000000"/>
                <w:sz w:val="15"/>
                <w:szCs w:val="15"/>
              </w:rPr>
            </w:pPr>
            <w:r>
              <w:rPr>
                <w:rFonts w:hint="default"/>
                <w:b/>
                <w:color w:val="000000"/>
                <w:sz w:val="15"/>
                <w:szCs w:val="15"/>
              </w:rPr>
              <w:t>氮氧化物</w:t>
            </w:r>
          </w:p>
        </w:tc>
        <w:tc>
          <w:tcPr>
            <w:tcW w:w="828"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37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993"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9"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13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8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593"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02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24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02" w:type="dxa"/>
            <w:tcMar>
              <w:left w:w="57" w:type="dxa"/>
              <w:right w:w="57" w:type="dxa"/>
            </w:tcMar>
            <w:vAlign w:val="center"/>
          </w:tcPr>
          <w:p>
            <w:pPr>
              <w:keepNext w:val="0"/>
              <w:keepLines w:val="0"/>
              <w:suppressLineNumbers w:val="0"/>
              <w:spacing w:before="0" w:beforeAutospacing="0" w:after="0" w:afterAutospacing="0"/>
              <w:ind w:left="0" w:right="0"/>
              <w:jc w:val="center"/>
              <w:textAlignment w:val="center"/>
              <w:rPr>
                <w:rFonts w:hint="default"/>
                <w:color w:val="FF0000"/>
                <w:sz w:val="15"/>
                <w:szCs w:val="15"/>
              </w:rPr>
            </w:pPr>
          </w:p>
        </w:tc>
        <w:tc>
          <w:tcPr>
            <w:tcW w:w="794" w:type="dxa"/>
            <w:gridSpan w:val="2"/>
            <w:tcMar>
              <w:left w:w="57" w:type="dxa"/>
              <w:right w:w="57" w:type="dxa"/>
            </w:tcMar>
            <w:vAlign w:val="center"/>
          </w:tcPr>
          <w:p>
            <w:pPr>
              <w:keepNext w:val="0"/>
              <w:keepLines w:val="0"/>
              <w:suppressLineNumbers w:val="0"/>
              <w:spacing w:before="0" w:beforeAutospacing="0" w:after="0" w:afterAutospacing="0"/>
              <w:ind w:left="0" w:right="0"/>
              <w:jc w:val="center"/>
              <w:textAlignment w:val="center"/>
              <w:rPr>
                <w:rFonts w:hint="default"/>
                <w:color w:val="FF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p>
        </w:tc>
        <w:tc>
          <w:tcPr>
            <w:tcW w:w="1796" w:type="dxa"/>
            <w:gridSpan w:val="2"/>
            <w:tcMar>
              <w:left w:w="57" w:type="dxa"/>
              <w:right w:w="57" w:type="dxa"/>
            </w:tcMar>
            <w:vAlign w:val="center"/>
          </w:tcPr>
          <w:p>
            <w:pPr>
              <w:keepNext w:val="0"/>
              <w:keepLines w:val="0"/>
              <w:suppressLineNumbers w:val="0"/>
              <w:spacing w:before="0" w:beforeAutospacing="0" w:after="0" w:afterAutospacing="0"/>
              <w:ind w:left="0" w:right="0"/>
              <w:rPr>
                <w:rFonts w:hint="default" w:eastAsia="黑体"/>
                <w:b/>
                <w:color w:val="000000"/>
                <w:sz w:val="15"/>
                <w:szCs w:val="15"/>
              </w:rPr>
            </w:pPr>
            <w:r>
              <w:rPr>
                <w:rFonts w:hint="default"/>
                <w:b/>
                <w:color w:val="000000"/>
                <w:sz w:val="15"/>
                <w:szCs w:val="15"/>
              </w:rPr>
              <w:t>工业固体废物</w:t>
            </w:r>
          </w:p>
        </w:tc>
        <w:tc>
          <w:tcPr>
            <w:tcW w:w="828"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37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993"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9"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13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8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593"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02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24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02"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79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p>
        </w:tc>
        <w:tc>
          <w:tcPr>
            <w:tcW w:w="1099" w:type="dxa"/>
            <w:vMerge w:val="restart"/>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r>
              <w:rPr>
                <w:rFonts w:hint="default"/>
                <w:b/>
                <w:color w:val="000000"/>
                <w:sz w:val="15"/>
                <w:szCs w:val="15"/>
              </w:rPr>
              <w:t>与项目有关的其他特征污染物</w:t>
            </w:r>
          </w:p>
        </w:tc>
        <w:tc>
          <w:tcPr>
            <w:tcW w:w="697" w:type="dxa"/>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pacing w:val="-8"/>
                <w:sz w:val="13"/>
                <w:szCs w:val="13"/>
              </w:rPr>
            </w:pPr>
            <w:r>
              <w:rPr>
                <w:rFonts w:hint="eastAsia"/>
                <w:color w:val="000000"/>
                <w:spacing w:val="-8"/>
                <w:sz w:val="13"/>
                <w:szCs w:val="13"/>
              </w:rPr>
              <w:t>V</w:t>
            </w:r>
            <w:r>
              <w:rPr>
                <w:rFonts w:hint="default"/>
                <w:color w:val="000000"/>
                <w:spacing w:val="-8"/>
                <w:sz w:val="13"/>
                <w:szCs w:val="13"/>
              </w:rPr>
              <w:t>OCs</w:t>
            </w:r>
          </w:p>
        </w:tc>
        <w:tc>
          <w:tcPr>
            <w:tcW w:w="828"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37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993"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9"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137" w:type="dxa"/>
            <w:tcMar>
              <w:left w:w="57" w:type="dxa"/>
              <w:right w:w="57" w:type="dxa"/>
            </w:tcMar>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0.094</w:t>
            </w:r>
          </w:p>
        </w:tc>
        <w:tc>
          <w:tcPr>
            <w:tcW w:w="1189" w:type="dxa"/>
            <w:tcMar>
              <w:left w:w="57" w:type="dxa"/>
              <w:right w:w="57" w:type="dxa"/>
            </w:tcMar>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0.102</w:t>
            </w:r>
          </w:p>
        </w:tc>
        <w:tc>
          <w:tcPr>
            <w:tcW w:w="1593"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themeColor="text1"/>
                <w:sz w:val="15"/>
                <w:szCs w:val="15"/>
                <w14:textFill>
                  <w14:solidFill>
                    <w14:schemeClr w14:val="tx1"/>
                  </w14:solidFill>
                </w14:textFill>
              </w:rPr>
            </w:pPr>
          </w:p>
        </w:tc>
        <w:tc>
          <w:tcPr>
            <w:tcW w:w="102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themeColor="text1"/>
                <w:sz w:val="15"/>
                <w:szCs w:val="15"/>
                <w14:textFill>
                  <w14:solidFill>
                    <w14:schemeClr w14:val="tx1"/>
                  </w14:solidFill>
                </w14:textFill>
              </w:rPr>
            </w:pPr>
          </w:p>
        </w:tc>
        <w:tc>
          <w:tcPr>
            <w:tcW w:w="124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themeColor="text1"/>
                <w:sz w:val="15"/>
                <w:szCs w:val="15"/>
                <w14:textFill>
                  <w14:solidFill>
                    <w14:schemeClr w14:val="tx1"/>
                  </w14:solidFill>
                </w14:textFill>
              </w:rPr>
            </w:pPr>
          </w:p>
        </w:tc>
        <w:tc>
          <w:tcPr>
            <w:tcW w:w="1102"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themeColor="text1"/>
                <w:sz w:val="15"/>
                <w:szCs w:val="15"/>
                <w14:textFill>
                  <w14:solidFill>
                    <w14:schemeClr w14:val="tx1"/>
                  </w14:solidFill>
                </w14:textFill>
              </w:rPr>
            </w:pPr>
          </w:p>
        </w:tc>
        <w:tc>
          <w:tcPr>
            <w:tcW w:w="79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eastAsia" w:eastAsia="宋体"/>
                <w:color w:val="000000" w:themeColor="text1"/>
                <w:sz w:val="15"/>
                <w:szCs w:val="15"/>
                <w:lang w:val="en-US" w:eastAsia="zh-CN"/>
                <w14:textFill>
                  <w14:solidFill>
                    <w14:schemeClr w14:val="tx1"/>
                  </w14:solidFill>
                </w14:textFill>
              </w:rPr>
            </w:pPr>
            <w:r>
              <w:rPr>
                <w:rFonts w:hint="default"/>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0.</w:t>
            </w:r>
            <w:r>
              <w:rPr>
                <w:rFonts w:hint="default"/>
                <w:color w:val="000000" w:themeColor="text1"/>
                <w:sz w:val="15"/>
                <w:szCs w:val="15"/>
                <w14:textFill>
                  <w14:solidFill>
                    <w14:schemeClr w14:val="tx1"/>
                  </w14:solidFill>
                </w14:textFill>
              </w:rPr>
              <w:t>0</w:t>
            </w:r>
            <w:r>
              <w:rPr>
                <w:rFonts w:hint="eastAsia"/>
                <w:color w:val="000000" w:themeColor="text1"/>
                <w:sz w:val="15"/>
                <w:szCs w:val="15"/>
                <w:lang w:val="en-US" w:eastAsia="zh-CN"/>
                <w14:textFill>
                  <w14:solidFill>
                    <w14:schemeClr w14:val="tx1"/>
                  </w14:solidFill>
                </w14:textFill>
              </w:rPr>
              <w:t>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p>
        </w:tc>
        <w:tc>
          <w:tcPr>
            <w:tcW w:w="1099" w:type="dxa"/>
            <w:vMerge w:val="continue"/>
            <w:tcMar>
              <w:left w:w="57" w:type="dxa"/>
              <w:right w:w="57" w:type="dxa"/>
            </w:tcMar>
          </w:tcPr>
          <w:p>
            <w:pPr>
              <w:keepNext w:val="0"/>
              <w:keepLines w:val="0"/>
              <w:suppressLineNumbers w:val="0"/>
              <w:spacing w:before="0" w:beforeAutospacing="0" w:after="0" w:afterAutospacing="0"/>
              <w:ind w:left="0" w:right="0"/>
              <w:rPr>
                <w:rFonts w:hint="default"/>
                <w:b/>
                <w:color w:val="000000"/>
                <w:sz w:val="15"/>
                <w:szCs w:val="15"/>
              </w:rPr>
            </w:pPr>
          </w:p>
        </w:tc>
        <w:tc>
          <w:tcPr>
            <w:tcW w:w="697" w:type="dxa"/>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828"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37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993"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9"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000000"/>
                <w:sz w:val="15"/>
                <w:szCs w:val="15"/>
              </w:rPr>
            </w:pPr>
          </w:p>
        </w:tc>
        <w:tc>
          <w:tcPr>
            <w:tcW w:w="113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89"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593"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027"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24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1102" w:type="dxa"/>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c>
          <w:tcPr>
            <w:tcW w:w="794" w:type="dxa"/>
            <w:gridSpan w:val="2"/>
            <w:tcMar>
              <w:left w:w="57" w:type="dxa"/>
              <w:right w:w="57" w:type="dxa"/>
            </w:tcMar>
            <w:vAlign w:val="center"/>
          </w:tcPr>
          <w:p>
            <w:pPr>
              <w:keepNext w:val="0"/>
              <w:keepLines w:val="0"/>
              <w:suppressLineNumbers w:val="0"/>
              <w:spacing w:before="0" w:beforeAutospacing="0" w:after="0" w:afterAutospacing="0"/>
              <w:ind w:left="0" w:right="0"/>
              <w:jc w:val="center"/>
              <w:rPr>
                <w:rFonts w:hint="default"/>
                <w:color w:val="FF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598" w:type="dxa"/>
            <w:gridSpan w:val="2"/>
            <w:vMerge w:val="continue"/>
            <w:tcMar>
              <w:left w:w="57" w:type="dxa"/>
              <w:right w:w="57" w:type="dxa"/>
            </w:tcMar>
          </w:tcPr>
          <w:p>
            <w:pPr>
              <w:keepNext w:val="0"/>
              <w:keepLines w:val="0"/>
              <w:suppressLineNumbers w:val="0"/>
              <w:spacing w:before="0" w:beforeAutospacing="0" w:after="0" w:afterAutospacing="0"/>
              <w:ind w:left="0" w:right="0"/>
              <w:rPr>
                <w:rFonts w:hint="default"/>
                <w:color w:val="000000"/>
                <w:sz w:val="15"/>
                <w:szCs w:val="15"/>
              </w:rPr>
            </w:pPr>
          </w:p>
        </w:tc>
        <w:tc>
          <w:tcPr>
            <w:tcW w:w="1099" w:type="dxa"/>
            <w:vMerge w:val="continue"/>
            <w:tcMar>
              <w:left w:w="57" w:type="dxa"/>
              <w:right w:w="57" w:type="dxa"/>
            </w:tcMar>
          </w:tcPr>
          <w:p>
            <w:pPr>
              <w:keepNext w:val="0"/>
              <w:keepLines w:val="0"/>
              <w:suppressLineNumbers w:val="0"/>
              <w:spacing w:before="0" w:beforeAutospacing="0" w:after="0" w:afterAutospacing="0"/>
              <w:ind w:left="0" w:right="0"/>
              <w:rPr>
                <w:rFonts w:hint="default"/>
                <w:b/>
                <w:color w:val="000000"/>
                <w:sz w:val="15"/>
                <w:szCs w:val="15"/>
              </w:rPr>
            </w:pPr>
          </w:p>
        </w:tc>
        <w:tc>
          <w:tcPr>
            <w:tcW w:w="697" w:type="dxa"/>
            <w:tcMar>
              <w:left w:w="57" w:type="dxa"/>
              <w:right w:w="57" w:type="dxa"/>
            </w:tcMar>
            <w:vAlign w:val="center"/>
          </w:tcPr>
          <w:p>
            <w:pPr>
              <w:keepNext w:val="0"/>
              <w:keepLines w:val="0"/>
              <w:suppressLineNumbers w:val="0"/>
              <w:spacing w:before="0" w:beforeAutospacing="0" w:after="0" w:afterAutospacing="0"/>
              <w:ind w:left="0" w:right="0"/>
              <w:rPr>
                <w:rFonts w:hint="default"/>
                <w:color w:val="000000"/>
                <w:sz w:val="15"/>
                <w:szCs w:val="15"/>
              </w:rPr>
            </w:pPr>
          </w:p>
        </w:tc>
        <w:tc>
          <w:tcPr>
            <w:tcW w:w="828" w:type="dxa"/>
            <w:tcMar>
              <w:left w:w="57" w:type="dxa"/>
              <w:right w:w="57" w:type="dxa"/>
            </w:tcMar>
          </w:tcPr>
          <w:p>
            <w:pPr>
              <w:keepNext w:val="0"/>
              <w:keepLines w:val="0"/>
              <w:suppressLineNumbers w:val="0"/>
              <w:spacing w:before="0" w:beforeAutospacing="0" w:after="0" w:afterAutospacing="0"/>
              <w:ind w:left="0" w:right="0"/>
              <w:jc w:val="center"/>
              <w:rPr>
                <w:rFonts w:hint="default"/>
                <w:color w:val="000000"/>
                <w:sz w:val="15"/>
                <w:szCs w:val="15"/>
              </w:rPr>
            </w:pPr>
          </w:p>
        </w:tc>
        <w:tc>
          <w:tcPr>
            <w:tcW w:w="1379" w:type="dxa"/>
            <w:tcMar>
              <w:left w:w="57" w:type="dxa"/>
              <w:right w:w="57" w:type="dxa"/>
            </w:tcMa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7" w:type="dxa"/>
            <w:tcMar>
              <w:left w:w="57" w:type="dxa"/>
              <w:right w:w="57" w:type="dxa"/>
            </w:tcMar>
          </w:tcPr>
          <w:p>
            <w:pPr>
              <w:keepNext w:val="0"/>
              <w:keepLines w:val="0"/>
              <w:suppressLineNumbers w:val="0"/>
              <w:spacing w:before="0" w:beforeAutospacing="0" w:after="0" w:afterAutospacing="0"/>
              <w:ind w:left="0" w:right="0"/>
              <w:jc w:val="center"/>
              <w:rPr>
                <w:rFonts w:hint="default"/>
                <w:color w:val="000000"/>
                <w:sz w:val="15"/>
                <w:szCs w:val="15"/>
              </w:rPr>
            </w:pPr>
          </w:p>
        </w:tc>
        <w:tc>
          <w:tcPr>
            <w:tcW w:w="993" w:type="dxa"/>
            <w:gridSpan w:val="2"/>
            <w:tcMar>
              <w:left w:w="57" w:type="dxa"/>
              <w:right w:w="57" w:type="dxa"/>
            </w:tcMa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99" w:type="dxa"/>
            <w:gridSpan w:val="2"/>
            <w:tcMar>
              <w:left w:w="57" w:type="dxa"/>
              <w:right w:w="57" w:type="dxa"/>
            </w:tcMar>
          </w:tcPr>
          <w:p>
            <w:pPr>
              <w:keepNext w:val="0"/>
              <w:keepLines w:val="0"/>
              <w:suppressLineNumbers w:val="0"/>
              <w:spacing w:before="0" w:beforeAutospacing="0" w:after="0" w:afterAutospacing="0"/>
              <w:ind w:left="0" w:right="0"/>
              <w:jc w:val="center"/>
              <w:rPr>
                <w:rFonts w:hint="default"/>
                <w:color w:val="000000"/>
                <w:sz w:val="15"/>
                <w:szCs w:val="15"/>
              </w:rPr>
            </w:pPr>
          </w:p>
        </w:tc>
        <w:tc>
          <w:tcPr>
            <w:tcW w:w="1137" w:type="dxa"/>
            <w:tcMar>
              <w:left w:w="57" w:type="dxa"/>
              <w:right w:w="57" w:type="dxa"/>
            </w:tcMar>
          </w:tcPr>
          <w:p>
            <w:pPr>
              <w:keepNext w:val="0"/>
              <w:keepLines w:val="0"/>
              <w:suppressLineNumbers w:val="0"/>
              <w:spacing w:before="0" w:beforeAutospacing="0" w:after="0" w:afterAutospacing="0"/>
              <w:ind w:left="0" w:right="0"/>
              <w:jc w:val="center"/>
              <w:rPr>
                <w:rFonts w:hint="default"/>
                <w:color w:val="000000"/>
                <w:sz w:val="15"/>
                <w:szCs w:val="15"/>
              </w:rPr>
            </w:pPr>
          </w:p>
        </w:tc>
        <w:tc>
          <w:tcPr>
            <w:tcW w:w="1189" w:type="dxa"/>
            <w:tcMar>
              <w:left w:w="57" w:type="dxa"/>
              <w:right w:w="57" w:type="dxa"/>
            </w:tcMar>
          </w:tcPr>
          <w:p>
            <w:pPr>
              <w:keepNext w:val="0"/>
              <w:keepLines w:val="0"/>
              <w:suppressLineNumbers w:val="0"/>
              <w:spacing w:before="0" w:beforeAutospacing="0" w:after="0" w:afterAutospacing="0"/>
              <w:ind w:left="0" w:right="0"/>
              <w:jc w:val="center"/>
              <w:rPr>
                <w:rFonts w:hint="default"/>
                <w:color w:val="000000"/>
                <w:sz w:val="15"/>
                <w:szCs w:val="15"/>
              </w:rPr>
            </w:pPr>
          </w:p>
        </w:tc>
        <w:tc>
          <w:tcPr>
            <w:tcW w:w="1593" w:type="dxa"/>
            <w:tcMar>
              <w:left w:w="57" w:type="dxa"/>
              <w:right w:w="57" w:type="dxa"/>
            </w:tcMar>
          </w:tcPr>
          <w:p>
            <w:pPr>
              <w:keepNext w:val="0"/>
              <w:keepLines w:val="0"/>
              <w:suppressLineNumbers w:val="0"/>
              <w:spacing w:before="0" w:beforeAutospacing="0" w:after="0" w:afterAutospacing="0"/>
              <w:ind w:left="0" w:right="0"/>
              <w:jc w:val="center"/>
              <w:rPr>
                <w:rFonts w:hint="default"/>
                <w:color w:val="000000"/>
                <w:sz w:val="15"/>
                <w:szCs w:val="15"/>
              </w:rPr>
            </w:pPr>
          </w:p>
        </w:tc>
        <w:tc>
          <w:tcPr>
            <w:tcW w:w="1027" w:type="dxa"/>
            <w:tcMar>
              <w:left w:w="57" w:type="dxa"/>
              <w:right w:w="57" w:type="dxa"/>
            </w:tcMar>
          </w:tcPr>
          <w:p>
            <w:pPr>
              <w:keepNext w:val="0"/>
              <w:keepLines w:val="0"/>
              <w:suppressLineNumbers w:val="0"/>
              <w:spacing w:before="0" w:beforeAutospacing="0" w:after="0" w:afterAutospacing="0"/>
              <w:ind w:left="0" w:right="0"/>
              <w:jc w:val="center"/>
              <w:rPr>
                <w:rFonts w:hint="default"/>
                <w:color w:val="000000"/>
                <w:sz w:val="15"/>
                <w:szCs w:val="15"/>
              </w:rPr>
            </w:pPr>
          </w:p>
        </w:tc>
        <w:tc>
          <w:tcPr>
            <w:tcW w:w="1244" w:type="dxa"/>
            <w:gridSpan w:val="2"/>
            <w:tcMar>
              <w:left w:w="57" w:type="dxa"/>
              <w:right w:w="57" w:type="dxa"/>
            </w:tcMar>
          </w:tcPr>
          <w:p>
            <w:pPr>
              <w:keepNext w:val="0"/>
              <w:keepLines w:val="0"/>
              <w:suppressLineNumbers w:val="0"/>
              <w:spacing w:before="0" w:beforeAutospacing="0" w:after="0" w:afterAutospacing="0"/>
              <w:ind w:left="0" w:right="0"/>
              <w:jc w:val="center"/>
              <w:rPr>
                <w:rFonts w:hint="default"/>
                <w:color w:val="000000"/>
                <w:sz w:val="15"/>
                <w:szCs w:val="15"/>
              </w:rPr>
            </w:pPr>
          </w:p>
        </w:tc>
        <w:tc>
          <w:tcPr>
            <w:tcW w:w="1102" w:type="dxa"/>
            <w:tcMar>
              <w:left w:w="57" w:type="dxa"/>
              <w:right w:w="57" w:type="dxa"/>
            </w:tcMar>
          </w:tcPr>
          <w:p>
            <w:pPr>
              <w:keepNext w:val="0"/>
              <w:keepLines w:val="0"/>
              <w:suppressLineNumbers w:val="0"/>
              <w:spacing w:before="0" w:beforeAutospacing="0" w:after="0" w:afterAutospacing="0"/>
              <w:ind w:left="0" w:right="0"/>
              <w:jc w:val="center"/>
              <w:rPr>
                <w:rFonts w:hint="default"/>
                <w:color w:val="000000"/>
                <w:sz w:val="15"/>
                <w:szCs w:val="15"/>
              </w:rPr>
            </w:pPr>
          </w:p>
        </w:tc>
        <w:tc>
          <w:tcPr>
            <w:tcW w:w="794" w:type="dxa"/>
            <w:gridSpan w:val="2"/>
            <w:tcMar>
              <w:left w:w="57" w:type="dxa"/>
              <w:right w:w="57" w:type="dxa"/>
            </w:tcMar>
          </w:tcPr>
          <w:p>
            <w:pPr>
              <w:keepNext w:val="0"/>
              <w:keepLines w:val="0"/>
              <w:suppressLineNumbers w:val="0"/>
              <w:spacing w:before="0" w:beforeAutospacing="0" w:after="0" w:afterAutospacing="0"/>
              <w:ind w:left="0" w:right="0"/>
              <w:jc w:val="center"/>
              <w:rPr>
                <w:rFonts w:hint="default"/>
                <w:color w:val="000000"/>
                <w:sz w:val="15"/>
                <w:szCs w:val="15"/>
              </w:rPr>
            </w:pPr>
          </w:p>
        </w:tc>
      </w:tr>
    </w:tbl>
    <w:p>
      <w:pPr>
        <w:rPr>
          <w:color w:val="000000"/>
          <w:sz w:val="15"/>
          <w:szCs w:val="15"/>
        </w:rPr>
      </w:pPr>
      <w:r>
        <w:rPr>
          <w:b/>
          <w:color w:val="000000"/>
          <w:sz w:val="15"/>
          <w:szCs w:val="15"/>
        </w:rPr>
        <w:t>注</w:t>
      </w:r>
      <w:r>
        <w:rPr>
          <w:color w:val="000000"/>
          <w:sz w:val="15"/>
          <w:szCs w:val="15"/>
        </w:rPr>
        <w:t>：1、</w:t>
      </w:r>
      <w:r>
        <w:rPr>
          <w:color w:val="000000"/>
          <w:spacing w:val="-4"/>
          <w:sz w:val="15"/>
          <w:szCs w:val="15"/>
        </w:rPr>
        <w:t>排放增减量：（+）表示增加，（-）表示减少。2、（12）=（6）-（8）-（11），（9）=（4）-（5）-（8）-（11）+（1）。3、计量单位：废水排放量——万吨/年；废气排放量——万标立方米/年；工业固体废物排放</w:t>
      </w:r>
      <w:r>
        <w:rPr>
          <w:color w:val="000000"/>
          <w:sz w:val="15"/>
          <w:szCs w:val="15"/>
        </w:rPr>
        <w:t>量——万吨/年；水污染物排放浓度——毫克/升</w:t>
      </w:r>
    </w:p>
    <w:p>
      <w:pPr>
        <w:rPr>
          <w:sz w:val="15"/>
          <w:szCs w:val="15"/>
        </w:rPr>
      </w:pPr>
    </w:p>
    <w:p>
      <w:pPr>
        <w:rPr>
          <w:sz w:val="15"/>
          <w:szCs w:val="15"/>
        </w:rPr>
      </w:pPr>
    </w:p>
    <w:p>
      <w:pPr>
        <w:tabs>
          <w:tab w:val="left" w:pos="6083"/>
        </w:tabs>
        <w:rPr>
          <w:sz w:val="15"/>
          <w:szCs w:val="15"/>
        </w:rPr>
        <w:sectPr>
          <w:pgSz w:w="16840" w:h="11907" w:orient="landscape"/>
          <w:pgMar w:top="1531" w:right="1304" w:bottom="1531" w:left="1304" w:header="284" w:footer="851" w:gutter="0"/>
          <w:cols w:space="720" w:num="1"/>
          <w:docGrid w:linePitch="286" w:charSpace="0"/>
        </w:sectPr>
      </w:pPr>
      <w:r>
        <w:rPr>
          <w:sz w:val="15"/>
          <w:szCs w:val="15"/>
        </w:rPr>
        <w:tab/>
      </w:r>
    </w:p>
    <w:p>
      <w:pPr>
        <w:adjustRightInd w:val="0"/>
        <w:snapToGrid w:val="0"/>
        <w:spacing w:line="500" w:lineRule="exact"/>
        <w:outlineLvl w:val="0"/>
        <w:rPr>
          <w:b/>
          <w:bCs/>
          <w:kern w:val="44"/>
          <w:sz w:val="28"/>
          <w:szCs w:val="28"/>
        </w:rPr>
      </w:pPr>
      <w:bookmarkStart w:id="14" w:name="_Toc10894"/>
      <w:bookmarkStart w:id="15" w:name="_Toc25515"/>
      <w:bookmarkStart w:id="16" w:name="_Toc31712"/>
      <w:r>
        <w:rPr>
          <w:b/>
          <w:sz w:val="28"/>
          <w:szCs w:val="28"/>
        </w:rPr>
        <w:t>附件1：</w:t>
      </w:r>
      <w:bookmarkEnd w:id="14"/>
      <w:bookmarkEnd w:id="15"/>
      <w:bookmarkEnd w:id="16"/>
      <w:bookmarkStart w:id="17" w:name="_Toc12521"/>
      <w:r>
        <w:rPr>
          <w:b/>
          <w:bCs/>
          <w:kern w:val="44"/>
          <w:sz w:val="28"/>
          <w:szCs w:val="28"/>
        </w:rPr>
        <w:t>环境影响报告表的批复</w:t>
      </w:r>
      <w:bookmarkEnd w:id="17"/>
    </w:p>
    <w:p>
      <w:pPr>
        <w:jc w:val="left"/>
      </w:pPr>
    </w:p>
    <w:p>
      <w:pPr>
        <w:jc w:val="left"/>
      </w:pPr>
    </w:p>
    <w:p>
      <w:pPr>
        <w:jc w:val="left"/>
      </w:pPr>
      <w:r>
        <w:rPr>
          <w:rFonts w:hint="eastAsia" w:eastAsia="宋体"/>
          <w:lang w:eastAsia="zh-CN"/>
        </w:rPr>
        <w:drawing>
          <wp:anchor distT="0" distB="0" distL="114300" distR="114300" simplePos="0" relativeHeight="251760640" behindDoc="0" locked="0" layoutInCell="1" allowOverlap="1">
            <wp:simplePos x="0" y="0"/>
            <wp:positionH relativeFrom="column">
              <wp:posOffset>-112395</wp:posOffset>
            </wp:positionH>
            <wp:positionV relativeFrom="paragraph">
              <wp:posOffset>27305</wp:posOffset>
            </wp:positionV>
            <wp:extent cx="5105400" cy="7620000"/>
            <wp:effectExtent l="0" t="0" r="0" b="0"/>
            <wp:wrapNone/>
            <wp:docPr id="11" name="图片 11" descr="78446186504950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84461865049501006"/>
                    <pic:cNvPicPr>
                      <a:picLocks noChangeAspect="1"/>
                    </pic:cNvPicPr>
                  </pic:nvPicPr>
                  <pic:blipFill>
                    <a:blip r:embed="rId16"/>
                    <a:stretch>
                      <a:fillRect/>
                    </a:stretch>
                  </pic:blipFill>
                  <pic:spPr>
                    <a:xfrm>
                      <a:off x="0" y="0"/>
                      <a:ext cx="5105400" cy="7620000"/>
                    </a:xfrm>
                    <a:prstGeom prst="rect">
                      <a:avLst/>
                    </a:prstGeom>
                  </pic:spPr>
                </pic:pic>
              </a:graphicData>
            </a:graphic>
          </wp:anchor>
        </w:drawing>
      </w:r>
    </w:p>
    <w:p>
      <w:pPr>
        <w:adjustRightInd w:val="0"/>
        <w:snapToGrid w:val="0"/>
        <w:spacing w:line="500" w:lineRule="exact"/>
        <w:outlineLvl w:val="0"/>
        <w:rPr>
          <w:rFonts w:hint="eastAsia" w:eastAsia="宋体"/>
          <w:lang w:eastAsia="zh-CN"/>
        </w:rPr>
      </w:pPr>
      <w:r>
        <w:br w:type="page"/>
      </w:r>
    </w:p>
    <w:p>
      <w:pPr>
        <w:widowControl/>
        <w:jc w:val="left"/>
      </w:pPr>
    </w:p>
    <w:p>
      <w:pPr>
        <w:widowControl/>
        <w:jc w:val="left"/>
      </w:pPr>
      <w:r>
        <w:rPr>
          <w:b/>
          <w:sz w:val="28"/>
          <w:szCs w:val="28"/>
        </w:rPr>
        <w:t>附件2危废处理协议</w:t>
      </w:r>
    </w:p>
    <w:p>
      <w:pPr>
        <w:widowControl/>
        <w:jc w:val="left"/>
      </w:pPr>
    </w:p>
    <w:p>
      <w:pPr>
        <w:widowControl/>
        <w:jc w:val="left"/>
      </w:pPr>
    </w:p>
    <w:p>
      <w:pPr>
        <w:widowControl/>
        <w:jc w:val="left"/>
      </w:pPr>
      <w:r>
        <w:rPr>
          <w:rFonts w:hint="eastAsia" w:eastAsia="宋体"/>
          <w:lang w:eastAsia="zh-CN"/>
        </w:rPr>
        <w:drawing>
          <wp:anchor distT="0" distB="0" distL="114300" distR="114300" simplePos="0" relativeHeight="251761664" behindDoc="0" locked="0" layoutInCell="1" allowOverlap="1">
            <wp:simplePos x="0" y="0"/>
            <wp:positionH relativeFrom="column">
              <wp:posOffset>181610</wp:posOffset>
            </wp:positionH>
            <wp:positionV relativeFrom="paragraph">
              <wp:posOffset>36830</wp:posOffset>
            </wp:positionV>
            <wp:extent cx="5271135" cy="6812280"/>
            <wp:effectExtent l="0" t="0" r="5715" b="7620"/>
            <wp:wrapNone/>
            <wp:docPr id="12" name="图片 12" descr="24881190327881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48811903278817079"/>
                    <pic:cNvPicPr>
                      <a:picLocks noChangeAspect="1"/>
                    </pic:cNvPicPr>
                  </pic:nvPicPr>
                  <pic:blipFill>
                    <a:blip r:embed="rId17"/>
                    <a:stretch>
                      <a:fillRect/>
                    </a:stretch>
                  </pic:blipFill>
                  <pic:spPr>
                    <a:xfrm>
                      <a:off x="0" y="0"/>
                      <a:ext cx="5271135" cy="6812280"/>
                    </a:xfrm>
                    <a:prstGeom prst="rect">
                      <a:avLst/>
                    </a:prstGeom>
                  </pic:spPr>
                </pic:pic>
              </a:graphicData>
            </a:graphic>
          </wp:anchor>
        </w:drawing>
      </w:r>
    </w:p>
    <w:p>
      <w:pPr>
        <w:widowControl/>
        <w:jc w:val="left"/>
        <w:rPr>
          <w:rFonts w:hint="eastAsia" w:eastAsia="宋体"/>
          <w:lang w:eastAsia="zh-CN"/>
        </w:rPr>
      </w:pPr>
      <w:r>
        <w:br w:type="page"/>
      </w:r>
    </w:p>
    <w:p>
      <w:pPr>
        <w:widowControl/>
        <w:jc w:val="left"/>
      </w:pPr>
    </w:p>
    <w:p>
      <w:pPr>
        <w:widowControl/>
        <w:jc w:val="left"/>
      </w:pPr>
    </w:p>
    <w:p>
      <w:pPr>
        <w:widowControl/>
        <w:jc w:val="left"/>
      </w:pPr>
    </w:p>
    <w:p>
      <w:pPr>
        <w:widowControl/>
        <w:jc w:val="left"/>
      </w:pPr>
      <w:r>
        <w:rPr>
          <w:rFonts w:hint="eastAsia" w:eastAsia="宋体"/>
          <w:lang w:eastAsia="zh-CN"/>
        </w:rPr>
        <w:drawing>
          <wp:anchor distT="0" distB="0" distL="114300" distR="114300" simplePos="0" relativeHeight="251762688" behindDoc="0" locked="0" layoutInCell="1" allowOverlap="1">
            <wp:simplePos x="0" y="0"/>
            <wp:positionH relativeFrom="column">
              <wp:posOffset>121285</wp:posOffset>
            </wp:positionH>
            <wp:positionV relativeFrom="paragraph">
              <wp:posOffset>58420</wp:posOffset>
            </wp:positionV>
            <wp:extent cx="5269230" cy="7025640"/>
            <wp:effectExtent l="0" t="0" r="7620" b="3810"/>
            <wp:wrapNone/>
            <wp:docPr id="16" name="图片 16" descr="7245496411460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2454964114602957"/>
                    <pic:cNvPicPr>
                      <a:picLocks noChangeAspect="1"/>
                    </pic:cNvPicPr>
                  </pic:nvPicPr>
                  <pic:blipFill>
                    <a:blip r:embed="rId18"/>
                    <a:stretch>
                      <a:fillRect/>
                    </a:stretch>
                  </pic:blipFill>
                  <pic:spPr>
                    <a:xfrm>
                      <a:off x="0" y="0"/>
                      <a:ext cx="5269230" cy="7025640"/>
                    </a:xfrm>
                    <a:prstGeom prst="rect">
                      <a:avLst/>
                    </a:prstGeom>
                  </pic:spPr>
                </pic:pic>
              </a:graphicData>
            </a:graphic>
          </wp:anchor>
        </w:drawing>
      </w:r>
    </w:p>
    <w:p>
      <w:pPr>
        <w:widowControl/>
        <w:jc w:val="left"/>
      </w:pPr>
    </w:p>
    <w:p>
      <w:pPr>
        <w:widowControl/>
        <w:jc w:val="left"/>
        <w:rPr>
          <w:rFonts w:hint="eastAsia" w:eastAsia="宋体"/>
          <w:lang w:eastAsia="zh-CN"/>
        </w:rPr>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b/>
          <w:sz w:val="28"/>
          <w:szCs w:val="28"/>
        </w:rPr>
      </w:pPr>
      <w:r>
        <w:rPr>
          <w:b/>
          <w:sz w:val="28"/>
          <w:szCs w:val="28"/>
        </w:rPr>
        <w:t>附件</w:t>
      </w:r>
      <w:r>
        <w:rPr>
          <w:rFonts w:hint="eastAsia"/>
          <w:b/>
          <w:sz w:val="28"/>
          <w:szCs w:val="28"/>
          <w:lang w:val="en-US" w:eastAsia="zh-CN"/>
        </w:rPr>
        <w:t>3</w:t>
      </w:r>
      <w:r>
        <w:rPr>
          <w:rFonts w:hint="eastAsia"/>
          <w:b/>
          <w:sz w:val="28"/>
          <w:szCs w:val="28"/>
        </w:rPr>
        <w:t xml:space="preserve"> 入网证明</w:t>
      </w:r>
    </w:p>
    <w:p>
      <w:pPr>
        <w:widowControl/>
        <w:jc w:val="left"/>
        <w:rPr>
          <w:b/>
          <w:sz w:val="28"/>
          <w:szCs w:val="28"/>
        </w:rPr>
      </w:pPr>
      <w:r>
        <w:rPr>
          <w:rFonts w:hint="eastAsia" w:eastAsia="宋体"/>
          <w:lang w:eastAsia="zh-CN"/>
        </w:rPr>
        <w:drawing>
          <wp:anchor distT="0" distB="0" distL="114300" distR="114300" simplePos="0" relativeHeight="251763712" behindDoc="0" locked="0" layoutInCell="1" allowOverlap="1">
            <wp:simplePos x="0" y="0"/>
            <wp:positionH relativeFrom="column">
              <wp:posOffset>69215</wp:posOffset>
            </wp:positionH>
            <wp:positionV relativeFrom="paragraph">
              <wp:posOffset>297180</wp:posOffset>
            </wp:positionV>
            <wp:extent cx="5273675" cy="7376160"/>
            <wp:effectExtent l="0" t="0" r="3175" b="15240"/>
            <wp:wrapNone/>
            <wp:docPr id="17" name="图片 17" descr="71391232757239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13912327572396630"/>
                    <pic:cNvPicPr>
                      <a:picLocks noChangeAspect="1"/>
                    </pic:cNvPicPr>
                  </pic:nvPicPr>
                  <pic:blipFill>
                    <a:blip r:embed="rId19"/>
                    <a:stretch>
                      <a:fillRect/>
                    </a:stretch>
                  </pic:blipFill>
                  <pic:spPr>
                    <a:xfrm>
                      <a:off x="0" y="0"/>
                      <a:ext cx="5273675" cy="7376160"/>
                    </a:xfrm>
                    <a:prstGeom prst="rect">
                      <a:avLst/>
                    </a:prstGeom>
                  </pic:spPr>
                </pic:pic>
              </a:graphicData>
            </a:graphic>
          </wp:anchor>
        </w:drawing>
      </w:r>
    </w:p>
    <w:p>
      <w:pPr>
        <w:widowControl/>
        <w:jc w:val="left"/>
      </w:pPr>
    </w:p>
    <w:p>
      <w:pPr>
        <w:widowControl/>
        <w:jc w:val="left"/>
      </w:pPr>
    </w:p>
    <w:p>
      <w:pPr>
        <w:widowControl/>
        <w:jc w:val="left"/>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r>
        <w:rPr>
          <w:rFonts w:hint="eastAsia" w:eastAsia="宋体"/>
          <w:lang w:eastAsia="zh-CN"/>
        </w:rPr>
        <w:drawing>
          <wp:anchor distT="0" distB="0" distL="114300" distR="114300" simplePos="0" relativeHeight="251764736" behindDoc="0" locked="0" layoutInCell="1" allowOverlap="1">
            <wp:simplePos x="0" y="0"/>
            <wp:positionH relativeFrom="column">
              <wp:posOffset>60325</wp:posOffset>
            </wp:positionH>
            <wp:positionV relativeFrom="paragraph">
              <wp:posOffset>56515</wp:posOffset>
            </wp:positionV>
            <wp:extent cx="5273675" cy="7376160"/>
            <wp:effectExtent l="0" t="0" r="3175" b="15240"/>
            <wp:wrapNone/>
            <wp:docPr id="19" name="图片 19" descr="92048251986791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20482519867917691"/>
                    <pic:cNvPicPr>
                      <a:picLocks noChangeAspect="1"/>
                    </pic:cNvPicPr>
                  </pic:nvPicPr>
                  <pic:blipFill>
                    <a:blip r:embed="rId20"/>
                    <a:stretch>
                      <a:fillRect/>
                    </a:stretch>
                  </pic:blipFill>
                  <pic:spPr>
                    <a:xfrm>
                      <a:off x="0" y="0"/>
                      <a:ext cx="5273675" cy="7376160"/>
                    </a:xfrm>
                    <a:prstGeom prst="rect">
                      <a:avLst/>
                    </a:prstGeom>
                  </pic:spPr>
                </pic:pic>
              </a:graphicData>
            </a:graphic>
          </wp:anchor>
        </w:drawing>
      </w: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r>
        <w:rPr>
          <w:rFonts w:hint="eastAsia" w:eastAsia="宋体"/>
          <w:lang w:eastAsia="zh-CN"/>
        </w:rPr>
        <w:drawing>
          <wp:anchor distT="0" distB="0" distL="114300" distR="114300" simplePos="0" relativeHeight="251765760" behindDoc="0" locked="0" layoutInCell="1" allowOverlap="1">
            <wp:simplePos x="0" y="0"/>
            <wp:positionH relativeFrom="column">
              <wp:posOffset>-52070</wp:posOffset>
            </wp:positionH>
            <wp:positionV relativeFrom="paragraph">
              <wp:posOffset>89535</wp:posOffset>
            </wp:positionV>
            <wp:extent cx="5273675" cy="7376160"/>
            <wp:effectExtent l="0" t="0" r="3175" b="15240"/>
            <wp:wrapNone/>
            <wp:docPr id="22" name="图片 22" descr="175358717261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53587172611630"/>
                    <pic:cNvPicPr>
                      <a:picLocks noChangeAspect="1"/>
                    </pic:cNvPicPr>
                  </pic:nvPicPr>
                  <pic:blipFill>
                    <a:blip r:embed="rId21"/>
                    <a:stretch>
                      <a:fillRect/>
                    </a:stretch>
                  </pic:blipFill>
                  <pic:spPr>
                    <a:xfrm>
                      <a:off x="0" y="0"/>
                      <a:ext cx="5273675" cy="7376160"/>
                    </a:xfrm>
                    <a:prstGeom prst="rect">
                      <a:avLst/>
                    </a:prstGeom>
                  </pic:spPr>
                </pic:pic>
              </a:graphicData>
            </a:graphic>
          </wp:anchor>
        </w:drawing>
      </w: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1" w:csb1="00000000"/>
  </w:font>
  <w:font w:name="Microsoft YaHei UI">
    <w:panose1 w:val="020B0503020204020204"/>
    <w:charset w:val="86"/>
    <w:family w:val="swiss"/>
    <w:pitch w:val="default"/>
    <w:sig w:usb0="80000287" w:usb1="2ACF3C50" w:usb2="00000016" w:usb3="00000000" w:csb0="0004001F" w:csb1="00000000"/>
  </w:font>
  <w:font w:name="华文新魏">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2483531"/>
    </w:sdtPr>
    <w:sdtContent>
      <w:p>
        <w:pPr>
          <w:pStyle w:val="15"/>
          <w:jc w:val="center"/>
        </w:pPr>
        <w:r>
          <w:fldChar w:fldCharType="begin"/>
        </w:r>
        <w:r>
          <w:instrText xml:space="preserve">PAGE   \* MERGEFORMAT</w:instrText>
        </w:r>
        <w:r>
          <w:fldChar w:fldCharType="separate"/>
        </w:r>
        <w:r>
          <w:rPr>
            <w:lang w:val="zh-CN"/>
          </w:rPr>
          <w:t>25</w:t>
        </w:r>
        <w:r>
          <w:fldChar w:fldCharType="end"/>
        </w:r>
      </w:p>
    </w:sdtContent>
  </w:sdt>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34"/>
      </w:rPr>
    </w:pPr>
    <w:r>
      <w:fldChar w:fldCharType="begin"/>
    </w:r>
    <w:r>
      <w:rPr>
        <w:rStyle w:val="34"/>
      </w:rPr>
      <w:instrText xml:space="preserve">PAGE  </w:instrText>
    </w:r>
    <w:r>
      <w:fldChar w:fldCharType="separate"/>
    </w:r>
    <w:r>
      <w:rPr>
        <w:rStyle w:val="34"/>
      </w:rPr>
      <w:t>36</w: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asciiTheme="minorEastAsia" w:hAnsiTheme="minorEastAsia" w:eastAsiaTheme="minorEastAsia" w:cstheme="minorEastAsia"/>
        <w:b w:val="0"/>
        <w:bCs w:val="0"/>
        <w:color w:val="000000"/>
        <w:sz w:val="18"/>
        <w:szCs w:val="18"/>
      </w:rPr>
      <w:t>嘉兴易索精密仪器有限公</w:t>
    </w:r>
    <w:r>
      <w:rPr>
        <w:rFonts w:hint="eastAsia" w:asciiTheme="minorEastAsia" w:hAnsiTheme="minorEastAsia" w:eastAsiaTheme="minorEastAsia" w:cstheme="minorEastAsia"/>
        <w:b w:val="0"/>
        <w:bCs w:val="0"/>
        <w:color w:val="000000"/>
        <w:sz w:val="18"/>
        <w:szCs w:val="18"/>
        <w:lang w:eastAsia="zh-CN"/>
      </w:rPr>
      <w:t>司</w:t>
    </w:r>
    <w:r>
      <w:rPr>
        <w:rFonts w:hint="eastAsia" w:asciiTheme="minorEastAsia" w:hAnsiTheme="minorEastAsia" w:eastAsiaTheme="minorEastAsia" w:cstheme="minorEastAsia"/>
        <w:b w:val="0"/>
        <w:bCs w:val="0"/>
        <w:color w:val="000000"/>
        <w:sz w:val="18"/>
        <w:szCs w:val="18"/>
      </w:rPr>
      <w:t>年产医用内窥镜检测管及导光管2万套项目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1CE3BD"/>
    <w:multiLevelType w:val="singleLevel"/>
    <w:tmpl w:val="D71CE3BD"/>
    <w:lvl w:ilvl="0" w:tentative="0">
      <w:start w:val="1"/>
      <w:numFmt w:val="decimal"/>
      <w:suff w:val="nothing"/>
      <w:lvlText w:val="%1、"/>
      <w:lvlJc w:val="left"/>
    </w:lvl>
  </w:abstractNum>
  <w:abstractNum w:abstractNumId="1">
    <w:nsid w:val="6FB002F6"/>
    <w:multiLevelType w:val="singleLevel"/>
    <w:tmpl w:val="6FB002F6"/>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E10"/>
    <w:rsid w:val="00003A79"/>
    <w:rsid w:val="00003E0B"/>
    <w:rsid w:val="0000408C"/>
    <w:rsid w:val="00012B98"/>
    <w:rsid w:val="00014484"/>
    <w:rsid w:val="00014676"/>
    <w:rsid w:val="00020BB3"/>
    <w:rsid w:val="00023342"/>
    <w:rsid w:val="00023689"/>
    <w:rsid w:val="00023942"/>
    <w:rsid w:val="00023E77"/>
    <w:rsid w:val="00025513"/>
    <w:rsid w:val="00031881"/>
    <w:rsid w:val="000328A9"/>
    <w:rsid w:val="000341EB"/>
    <w:rsid w:val="00036599"/>
    <w:rsid w:val="00040AFC"/>
    <w:rsid w:val="00041615"/>
    <w:rsid w:val="00046232"/>
    <w:rsid w:val="00046649"/>
    <w:rsid w:val="00053D46"/>
    <w:rsid w:val="0005668A"/>
    <w:rsid w:val="000617F3"/>
    <w:rsid w:val="0006431A"/>
    <w:rsid w:val="00064B05"/>
    <w:rsid w:val="00066457"/>
    <w:rsid w:val="00070297"/>
    <w:rsid w:val="00070588"/>
    <w:rsid w:val="00070BFA"/>
    <w:rsid w:val="00072134"/>
    <w:rsid w:val="000730C2"/>
    <w:rsid w:val="0007563D"/>
    <w:rsid w:val="0007609F"/>
    <w:rsid w:val="00077428"/>
    <w:rsid w:val="00080791"/>
    <w:rsid w:val="00082A33"/>
    <w:rsid w:val="00083763"/>
    <w:rsid w:val="00083960"/>
    <w:rsid w:val="00084991"/>
    <w:rsid w:val="0008617A"/>
    <w:rsid w:val="000874C2"/>
    <w:rsid w:val="00090FC2"/>
    <w:rsid w:val="000946AF"/>
    <w:rsid w:val="00096B0D"/>
    <w:rsid w:val="000975B9"/>
    <w:rsid w:val="000976ED"/>
    <w:rsid w:val="000A3EB8"/>
    <w:rsid w:val="000A7DAF"/>
    <w:rsid w:val="000C0A81"/>
    <w:rsid w:val="000C1C08"/>
    <w:rsid w:val="000C1D08"/>
    <w:rsid w:val="000C24A8"/>
    <w:rsid w:val="000C4CBC"/>
    <w:rsid w:val="000C711D"/>
    <w:rsid w:val="000D4DD3"/>
    <w:rsid w:val="000D7110"/>
    <w:rsid w:val="000E4A60"/>
    <w:rsid w:val="000E4B67"/>
    <w:rsid w:val="000E7DEE"/>
    <w:rsid w:val="000F0117"/>
    <w:rsid w:val="000F2F84"/>
    <w:rsid w:val="000F4095"/>
    <w:rsid w:val="0010005C"/>
    <w:rsid w:val="001010E3"/>
    <w:rsid w:val="00106901"/>
    <w:rsid w:val="00106C06"/>
    <w:rsid w:val="001144EF"/>
    <w:rsid w:val="001164EF"/>
    <w:rsid w:val="00121090"/>
    <w:rsid w:val="00122DCD"/>
    <w:rsid w:val="00124E44"/>
    <w:rsid w:val="0012785F"/>
    <w:rsid w:val="00127B26"/>
    <w:rsid w:val="00131F49"/>
    <w:rsid w:val="00133F42"/>
    <w:rsid w:val="00134C81"/>
    <w:rsid w:val="0013587E"/>
    <w:rsid w:val="001472AB"/>
    <w:rsid w:val="00147798"/>
    <w:rsid w:val="00147F48"/>
    <w:rsid w:val="001500E5"/>
    <w:rsid w:val="00154149"/>
    <w:rsid w:val="00154304"/>
    <w:rsid w:val="001602D3"/>
    <w:rsid w:val="00161C39"/>
    <w:rsid w:val="00166102"/>
    <w:rsid w:val="0016778B"/>
    <w:rsid w:val="00171E0E"/>
    <w:rsid w:val="001739E0"/>
    <w:rsid w:val="00174455"/>
    <w:rsid w:val="00174823"/>
    <w:rsid w:val="00175967"/>
    <w:rsid w:val="0017764E"/>
    <w:rsid w:val="00180A63"/>
    <w:rsid w:val="0018284B"/>
    <w:rsid w:val="00184951"/>
    <w:rsid w:val="00185EBA"/>
    <w:rsid w:val="0018694F"/>
    <w:rsid w:val="0019070A"/>
    <w:rsid w:val="001926D7"/>
    <w:rsid w:val="00192C0A"/>
    <w:rsid w:val="00193E41"/>
    <w:rsid w:val="0019415A"/>
    <w:rsid w:val="00194644"/>
    <w:rsid w:val="00194880"/>
    <w:rsid w:val="00194BDB"/>
    <w:rsid w:val="00196087"/>
    <w:rsid w:val="00197B93"/>
    <w:rsid w:val="001A0E46"/>
    <w:rsid w:val="001A3542"/>
    <w:rsid w:val="001A4E1A"/>
    <w:rsid w:val="001A65CC"/>
    <w:rsid w:val="001A734F"/>
    <w:rsid w:val="001A777C"/>
    <w:rsid w:val="001B06D9"/>
    <w:rsid w:val="001B6621"/>
    <w:rsid w:val="001C0567"/>
    <w:rsid w:val="001C0DD3"/>
    <w:rsid w:val="001C1D92"/>
    <w:rsid w:val="001C4209"/>
    <w:rsid w:val="001D2A19"/>
    <w:rsid w:val="001D37E7"/>
    <w:rsid w:val="001D55A6"/>
    <w:rsid w:val="001D7398"/>
    <w:rsid w:val="001E2A9A"/>
    <w:rsid w:val="001E422C"/>
    <w:rsid w:val="001E4C01"/>
    <w:rsid w:val="001E732F"/>
    <w:rsid w:val="001E7523"/>
    <w:rsid w:val="001F576E"/>
    <w:rsid w:val="001F6146"/>
    <w:rsid w:val="00201163"/>
    <w:rsid w:val="00202F0C"/>
    <w:rsid w:val="002058BB"/>
    <w:rsid w:val="00210F95"/>
    <w:rsid w:val="002128B9"/>
    <w:rsid w:val="0021512E"/>
    <w:rsid w:val="00220AE9"/>
    <w:rsid w:val="00223F20"/>
    <w:rsid w:val="0022544F"/>
    <w:rsid w:val="00227B3C"/>
    <w:rsid w:val="00230572"/>
    <w:rsid w:val="00236165"/>
    <w:rsid w:val="00242628"/>
    <w:rsid w:val="00242CBF"/>
    <w:rsid w:val="002449B6"/>
    <w:rsid w:val="00245FA4"/>
    <w:rsid w:val="00246B96"/>
    <w:rsid w:val="0025016C"/>
    <w:rsid w:val="0025476B"/>
    <w:rsid w:val="00261EB9"/>
    <w:rsid w:val="00262AC0"/>
    <w:rsid w:val="002631A6"/>
    <w:rsid w:val="002631EB"/>
    <w:rsid w:val="00263437"/>
    <w:rsid w:val="00263713"/>
    <w:rsid w:val="002660E9"/>
    <w:rsid w:val="00267A14"/>
    <w:rsid w:val="0027041F"/>
    <w:rsid w:val="002735BD"/>
    <w:rsid w:val="00275DD6"/>
    <w:rsid w:val="00276F6C"/>
    <w:rsid w:val="00281EF1"/>
    <w:rsid w:val="0028260C"/>
    <w:rsid w:val="0028502F"/>
    <w:rsid w:val="00285657"/>
    <w:rsid w:val="00286B5F"/>
    <w:rsid w:val="00286E2E"/>
    <w:rsid w:val="00290877"/>
    <w:rsid w:val="00290DDE"/>
    <w:rsid w:val="0029214F"/>
    <w:rsid w:val="002924D8"/>
    <w:rsid w:val="0029374C"/>
    <w:rsid w:val="00293E75"/>
    <w:rsid w:val="002942B4"/>
    <w:rsid w:val="00296B0A"/>
    <w:rsid w:val="00297587"/>
    <w:rsid w:val="002A0F5A"/>
    <w:rsid w:val="002A2A35"/>
    <w:rsid w:val="002A3F9B"/>
    <w:rsid w:val="002A46A6"/>
    <w:rsid w:val="002A5248"/>
    <w:rsid w:val="002B156E"/>
    <w:rsid w:val="002B15D6"/>
    <w:rsid w:val="002B442A"/>
    <w:rsid w:val="002B4BFD"/>
    <w:rsid w:val="002B6870"/>
    <w:rsid w:val="002B7A33"/>
    <w:rsid w:val="002C134B"/>
    <w:rsid w:val="002C156F"/>
    <w:rsid w:val="002C2D98"/>
    <w:rsid w:val="002C3E95"/>
    <w:rsid w:val="002D2A9E"/>
    <w:rsid w:val="002D3E2E"/>
    <w:rsid w:val="002D7C89"/>
    <w:rsid w:val="002E1A60"/>
    <w:rsid w:val="002E39D5"/>
    <w:rsid w:val="002E4195"/>
    <w:rsid w:val="002E74D8"/>
    <w:rsid w:val="002F7390"/>
    <w:rsid w:val="003011E3"/>
    <w:rsid w:val="003021E6"/>
    <w:rsid w:val="003033FA"/>
    <w:rsid w:val="00306648"/>
    <w:rsid w:val="003103EB"/>
    <w:rsid w:val="0031242B"/>
    <w:rsid w:val="00312F96"/>
    <w:rsid w:val="003147DF"/>
    <w:rsid w:val="00316616"/>
    <w:rsid w:val="003220C1"/>
    <w:rsid w:val="0032211D"/>
    <w:rsid w:val="00325BC7"/>
    <w:rsid w:val="00326896"/>
    <w:rsid w:val="00330078"/>
    <w:rsid w:val="00330ED3"/>
    <w:rsid w:val="00330F35"/>
    <w:rsid w:val="0033504B"/>
    <w:rsid w:val="00337A99"/>
    <w:rsid w:val="00337AD1"/>
    <w:rsid w:val="0034177F"/>
    <w:rsid w:val="00341AF9"/>
    <w:rsid w:val="00346EA4"/>
    <w:rsid w:val="0035046A"/>
    <w:rsid w:val="00351383"/>
    <w:rsid w:val="00355263"/>
    <w:rsid w:val="00355F72"/>
    <w:rsid w:val="00361921"/>
    <w:rsid w:val="003635BF"/>
    <w:rsid w:val="00365CBA"/>
    <w:rsid w:val="00366D0B"/>
    <w:rsid w:val="003705ED"/>
    <w:rsid w:val="00370DDD"/>
    <w:rsid w:val="00372394"/>
    <w:rsid w:val="003723BB"/>
    <w:rsid w:val="003732DF"/>
    <w:rsid w:val="003748F4"/>
    <w:rsid w:val="0037665E"/>
    <w:rsid w:val="00377BB2"/>
    <w:rsid w:val="00381C80"/>
    <w:rsid w:val="00384C7B"/>
    <w:rsid w:val="00386F41"/>
    <w:rsid w:val="00390F6C"/>
    <w:rsid w:val="003919F3"/>
    <w:rsid w:val="0039244F"/>
    <w:rsid w:val="00393227"/>
    <w:rsid w:val="003A22FB"/>
    <w:rsid w:val="003A2FE6"/>
    <w:rsid w:val="003B13C2"/>
    <w:rsid w:val="003B2E4C"/>
    <w:rsid w:val="003B6DA2"/>
    <w:rsid w:val="003B7C2E"/>
    <w:rsid w:val="003C6C37"/>
    <w:rsid w:val="003C717C"/>
    <w:rsid w:val="003D166D"/>
    <w:rsid w:val="003D3098"/>
    <w:rsid w:val="003E0235"/>
    <w:rsid w:val="003E1464"/>
    <w:rsid w:val="003E15EF"/>
    <w:rsid w:val="003E29FE"/>
    <w:rsid w:val="003E72D3"/>
    <w:rsid w:val="003F33EF"/>
    <w:rsid w:val="003F5A84"/>
    <w:rsid w:val="003F5C52"/>
    <w:rsid w:val="003F649A"/>
    <w:rsid w:val="003F725E"/>
    <w:rsid w:val="00406475"/>
    <w:rsid w:val="00406B82"/>
    <w:rsid w:val="00417A5D"/>
    <w:rsid w:val="00421752"/>
    <w:rsid w:val="00425D67"/>
    <w:rsid w:val="00431EA7"/>
    <w:rsid w:val="00433176"/>
    <w:rsid w:val="0043334D"/>
    <w:rsid w:val="00433E22"/>
    <w:rsid w:val="00434E86"/>
    <w:rsid w:val="0043708A"/>
    <w:rsid w:val="00440F80"/>
    <w:rsid w:val="004469A1"/>
    <w:rsid w:val="004478ED"/>
    <w:rsid w:val="00452B78"/>
    <w:rsid w:val="0045351E"/>
    <w:rsid w:val="004544F6"/>
    <w:rsid w:val="004551CF"/>
    <w:rsid w:val="00461022"/>
    <w:rsid w:val="004621C1"/>
    <w:rsid w:val="00464A9F"/>
    <w:rsid w:val="00464FA3"/>
    <w:rsid w:val="004660FA"/>
    <w:rsid w:val="00466C40"/>
    <w:rsid w:val="00471B5D"/>
    <w:rsid w:val="004724E6"/>
    <w:rsid w:val="00472F5B"/>
    <w:rsid w:val="0047315B"/>
    <w:rsid w:val="00473596"/>
    <w:rsid w:val="00473DF4"/>
    <w:rsid w:val="00480B6B"/>
    <w:rsid w:val="00482B3D"/>
    <w:rsid w:val="00491A6F"/>
    <w:rsid w:val="00492A0B"/>
    <w:rsid w:val="00494C90"/>
    <w:rsid w:val="0049623F"/>
    <w:rsid w:val="004A02B8"/>
    <w:rsid w:val="004A3356"/>
    <w:rsid w:val="004B2F50"/>
    <w:rsid w:val="004B4DCB"/>
    <w:rsid w:val="004B5FE9"/>
    <w:rsid w:val="004B7669"/>
    <w:rsid w:val="004C27A1"/>
    <w:rsid w:val="004C2FDC"/>
    <w:rsid w:val="004D20A9"/>
    <w:rsid w:val="004D74DC"/>
    <w:rsid w:val="004E0520"/>
    <w:rsid w:val="004E1B28"/>
    <w:rsid w:val="004E1DFF"/>
    <w:rsid w:val="004E5A5D"/>
    <w:rsid w:val="004E7500"/>
    <w:rsid w:val="004E7661"/>
    <w:rsid w:val="004F0773"/>
    <w:rsid w:val="004F375D"/>
    <w:rsid w:val="004F5FFE"/>
    <w:rsid w:val="004F6327"/>
    <w:rsid w:val="004F6400"/>
    <w:rsid w:val="004F6C26"/>
    <w:rsid w:val="00501924"/>
    <w:rsid w:val="00504AAE"/>
    <w:rsid w:val="0050602B"/>
    <w:rsid w:val="00507030"/>
    <w:rsid w:val="005130B3"/>
    <w:rsid w:val="0051369B"/>
    <w:rsid w:val="005136C2"/>
    <w:rsid w:val="00514ED3"/>
    <w:rsid w:val="00517C01"/>
    <w:rsid w:val="00520AE4"/>
    <w:rsid w:val="005217B4"/>
    <w:rsid w:val="00522775"/>
    <w:rsid w:val="005228DD"/>
    <w:rsid w:val="00522C7A"/>
    <w:rsid w:val="00525DC3"/>
    <w:rsid w:val="00526BCF"/>
    <w:rsid w:val="005407CE"/>
    <w:rsid w:val="00547BA0"/>
    <w:rsid w:val="005515BC"/>
    <w:rsid w:val="005516BC"/>
    <w:rsid w:val="00556D60"/>
    <w:rsid w:val="00563D5F"/>
    <w:rsid w:val="00570394"/>
    <w:rsid w:val="0057199F"/>
    <w:rsid w:val="00572FBD"/>
    <w:rsid w:val="0057395A"/>
    <w:rsid w:val="005812F2"/>
    <w:rsid w:val="0058143B"/>
    <w:rsid w:val="00582CFA"/>
    <w:rsid w:val="0058606E"/>
    <w:rsid w:val="005909EB"/>
    <w:rsid w:val="005918DE"/>
    <w:rsid w:val="00592793"/>
    <w:rsid w:val="005935CB"/>
    <w:rsid w:val="00597572"/>
    <w:rsid w:val="005975F9"/>
    <w:rsid w:val="005A0518"/>
    <w:rsid w:val="005A1B3B"/>
    <w:rsid w:val="005A6B99"/>
    <w:rsid w:val="005B1247"/>
    <w:rsid w:val="005B1D11"/>
    <w:rsid w:val="005B41E1"/>
    <w:rsid w:val="005B6B5E"/>
    <w:rsid w:val="005B731F"/>
    <w:rsid w:val="005C01B1"/>
    <w:rsid w:val="005C776C"/>
    <w:rsid w:val="005D0161"/>
    <w:rsid w:val="005D09E0"/>
    <w:rsid w:val="005D1142"/>
    <w:rsid w:val="005D2571"/>
    <w:rsid w:val="005D2BAF"/>
    <w:rsid w:val="005D4189"/>
    <w:rsid w:val="005D51DF"/>
    <w:rsid w:val="005D6555"/>
    <w:rsid w:val="005D65C9"/>
    <w:rsid w:val="005E2A96"/>
    <w:rsid w:val="005E3E37"/>
    <w:rsid w:val="005E62AB"/>
    <w:rsid w:val="005E79D9"/>
    <w:rsid w:val="005F36A5"/>
    <w:rsid w:val="005F4B15"/>
    <w:rsid w:val="005F5E38"/>
    <w:rsid w:val="005F6343"/>
    <w:rsid w:val="005F6773"/>
    <w:rsid w:val="00602882"/>
    <w:rsid w:val="006039A9"/>
    <w:rsid w:val="006040C2"/>
    <w:rsid w:val="00604C54"/>
    <w:rsid w:val="0060741C"/>
    <w:rsid w:val="00607CAB"/>
    <w:rsid w:val="00623243"/>
    <w:rsid w:val="006250E1"/>
    <w:rsid w:val="00626BD6"/>
    <w:rsid w:val="00640340"/>
    <w:rsid w:val="00640E34"/>
    <w:rsid w:val="00641714"/>
    <w:rsid w:val="0064501D"/>
    <w:rsid w:val="0064721E"/>
    <w:rsid w:val="0065024A"/>
    <w:rsid w:val="0065341B"/>
    <w:rsid w:val="00653F97"/>
    <w:rsid w:val="006566A9"/>
    <w:rsid w:val="00657AA1"/>
    <w:rsid w:val="00660DD9"/>
    <w:rsid w:val="00660F69"/>
    <w:rsid w:val="00661EC6"/>
    <w:rsid w:val="006626BE"/>
    <w:rsid w:val="0066376F"/>
    <w:rsid w:val="0066500F"/>
    <w:rsid w:val="00665B0C"/>
    <w:rsid w:val="00682599"/>
    <w:rsid w:val="00682818"/>
    <w:rsid w:val="00685638"/>
    <w:rsid w:val="006916A3"/>
    <w:rsid w:val="006948ED"/>
    <w:rsid w:val="0069570D"/>
    <w:rsid w:val="006961D8"/>
    <w:rsid w:val="006A45AC"/>
    <w:rsid w:val="006A6D54"/>
    <w:rsid w:val="006B0183"/>
    <w:rsid w:val="006B04C1"/>
    <w:rsid w:val="006B0811"/>
    <w:rsid w:val="006B248E"/>
    <w:rsid w:val="006B4007"/>
    <w:rsid w:val="006B6940"/>
    <w:rsid w:val="006B78A2"/>
    <w:rsid w:val="006C1591"/>
    <w:rsid w:val="006C16A9"/>
    <w:rsid w:val="006C1813"/>
    <w:rsid w:val="006C325E"/>
    <w:rsid w:val="006C4DDE"/>
    <w:rsid w:val="006C7FC4"/>
    <w:rsid w:val="006D0868"/>
    <w:rsid w:val="006D0A24"/>
    <w:rsid w:val="006E0408"/>
    <w:rsid w:val="006E1B1E"/>
    <w:rsid w:val="006E5553"/>
    <w:rsid w:val="006E6C03"/>
    <w:rsid w:val="006E75B3"/>
    <w:rsid w:val="006E7CB3"/>
    <w:rsid w:val="006F0D10"/>
    <w:rsid w:val="006F1E91"/>
    <w:rsid w:val="006F280F"/>
    <w:rsid w:val="006F3045"/>
    <w:rsid w:val="006F5E69"/>
    <w:rsid w:val="0070045B"/>
    <w:rsid w:val="007014E5"/>
    <w:rsid w:val="00701D1F"/>
    <w:rsid w:val="00702A4F"/>
    <w:rsid w:val="0070442F"/>
    <w:rsid w:val="00704C5D"/>
    <w:rsid w:val="00705032"/>
    <w:rsid w:val="007052C7"/>
    <w:rsid w:val="0070579B"/>
    <w:rsid w:val="00706BB5"/>
    <w:rsid w:val="00712BD2"/>
    <w:rsid w:val="007139EA"/>
    <w:rsid w:val="00714401"/>
    <w:rsid w:val="00717DFF"/>
    <w:rsid w:val="0072484B"/>
    <w:rsid w:val="00732E6E"/>
    <w:rsid w:val="007358AC"/>
    <w:rsid w:val="00742097"/>
    <w:rsid w:val="00744441"/>
    <w:rsid w:val="00747D1E"/>
    <w:rsid w:val="007514CC"/>
    <w:rsid w:val="00752A39"/>
    <w:rsid w:val="00755002"/>
    <w:rsid w:val="007619E4"/>
    <w:rsid w:val="00770BD5"/>
    <w:rsid w:val="00771AB4"/>
    <w:rsid w:val="007733B1"/>
    <w:rsid w:val="0077443E"/>
    <w:rsid w:val="007764C4"/>
    <w:rsid w:val="0077770B"/>
    <w:rsid w:val="0077783F"/>
    <w:rsid w:val="007779FE"/>
    <w:rsid w:val="00777B01"/>
    <w:rsid w:val="0078146D"/>
    <w:rsid w:val="0078367E"/>
    <w:rsid w:val="007838A3"/>
    <w:rsid w:val="007941D8"/>
    <w:rsid w:val="007950C5"/>
    <w:rsid w:val="007A1C07"/>
    <w:rsid w:val="007A3953"/>
    <w:rsid w:val="007B19FB"/>
    <w:rsid w:val="007B53DB"/>
    <w:rsid w:val="007B67FC"/>
    <w:rsid w:val="007B7908"/>
    <w:rsid w:val="007C066D"/>
    <w:rsid w:val="007C0E21"/>
    <w:rsid w:val="007C5E4E"/>
    <w:rsid w:val="007D1DB0"/>
    <w:rsid w:val="007D20AA"/>
    <w:rsid w:val="007D3DAE"/>
    <w:rsid w:val="007E0FF1"/>
    <w:rsid w:val="007E19F6"/>
    <w:rsid w:val="007E1AE8"/>
    <w:rsid w:val="007E3541"/>
    <w:rsid w:val="007E398D"/>
    <w:rsid w:val="007E4052"/>
    <w:rsid w:val="007F3881"/>
    <w:rsid w:val="007F3D2F"/>
    <w:rsid w:val="007F449B"/>
    <w:rsid w:val="007F748C"/>
    <w:rsid w:val="008006D6"/>
    <w:rsid w:val="00800DE9"/>
    <w:rsid w:val="0080254B"/>
    <w:rsid w:val="008027A7"/>
    <w:rsid w:val="00803E3A"/>
    <w:rsid w:val="00804436"/>
    <w:rsid w:val="0080571F"/>
    <w:rsid w:val="008057DC"/>
    <w:rsid w:val="00810F90"/>
    <w:rsid w:val="00811F10"/>
    <w:rsid w:val="008128F2"/>
    <w:rsid w:val="0081798A"/>
    <w:rsid w:val="00821C15"/>
    <w:rsid w:val="008241B1"/>
    <w:rsid w:val="00825D09"/>
    <w:rsid w:val="00826A8A"/>
    <w:rsid w:val="008320AC"/>
    <w:rsid w:val="008327BE"/>
    <w:rsid w:val="00835D31"/>
    <w:rsid w:val="00836024"/>
    <w:rsid w:val="00837426"/>
    <w:rsid w:val="00842BB8"/>
    <w:rsid w:val="00842BD4"/>
    <w:rsid w:val="0084333D"/>
    <w:rsid w:val="00846EBC"/>
    <w:rsid w:val="00851E79"/>
    <w:rsid w:val="00852913"/>
    <w:rsid w:val="00852CC7"/>
    <w:rsid w:val="008545A3"/>
    <w:rsid w:val="00855EF7"/>
    <w:rsid w:val="00857229"/>
    <w:rsid w:val="00860E6C"/>
    <w:rsid w:val="008644B9"/>
    <w:rsid w:val="00866A1D"/>
    <w:rsid w:val="00866CDE"/>
    <w:rsid w:val="0087009E"/>
    <w:rsid w:val="00874062"/>
    <w:rsid w:val="00883A01"/>
    <w:rsid w:val="00883A40"/>
    <w:rsid w:val="008A2FF2"/>
    <w:rsid w:val="008A7E14"/>
    <w:rsid w:val="008B0A73"/>
    <w:rsid w:val="008B1578"/>
    <w:rsid w:val="008B1856"/>
    <w:rsid w:val="008B1D35"/>
    <w:rsid w:val="008C022D"/>
    <w:rsid w:val="008C1BC3"/>
    <w:rsid w:val="008C393C"/>
    <w:rsid w:val="008C44B6"/>
    <w:rsid w:val="008C4CDF"/>
    <w:rsid w:val="008C59E9"/>
    <w:rsid w:val="008C5E36"/>
    <w:rsid w:val="008C6F49"/>
    <w:rsid w:val="008D0476"/>
    <w:rsid w:val="008D05A8"/>
    <w:rsid w:val="008D12EC"/>
    <w:rsid w:val="008D19E5"/>
    <w:rsid w:val="008D245E"/>
    <w:rsid w:val="008D372B"/>
    <w:rsid w:val="008D5EED"/>
    <w:rsid w:val="008E0471"/>
    <w:rsid w:val="008E11CF"/>
    <w:rsid w:val="008E12BC"/>
    <w:rsid w:val="008E69EF"/>
    <w:rsid w:val="008F0C72"/>
    <w:rsid w:val="008F43A0"/>
    <w:rsid w:val="008F4F0A"/>
    <w:rsid w:val="008F5D7D"/>
    <w:rsid w:val="008F6743"/>
    <w:rsid w:val="008F68A6"/>
    <w:rsid w:val="00900D59"/>
    <w:rsid w:val="00902560"/>
    <w:rsid w:val="00905778"/>
    <w:rsid w:val="00907870"/>
    <w:rsid w:val="0091018D"/>
    <w:rsid w:val="00911C2C"/>
    <w:rsid w:val="009129D6"/>
    <w:rsid w:val="00914127"/>
    <w:rsid w:val="00915487"/>
    <w:rsid w:val="00917659"/>
    <w:rsid w:val="0092386D"/>
    <w:rsid w:val="00923B6C"/>
    <w:rsid w:val="009265EE"/>
    <w:rsid w:val="009329B9"/>
    <w:rsid w:val="00936A90"/>
    <w:rsid w:val="009439CF"/>
    <w:rsid w:val="009459A4"/>
    <w:rsid w:val="00950B5C"/>
    <w:rsid w:val="00952FB1"/>
    <w:rsid w:val="00961728"/>
    <w:rsid w:val="0096523D"/>
    <w:rsid w:val="00966BF3"/>
    <w:rsid w:val="00970A6A"/>
    <w:rsid w:val="009731EF"/>
    <w:rsid w:val="00976C19"/>
    <w:rsid w:val="00981B0E"/>
    <w:rsid w:val="009832D4"/>
    <w:rsid w:val="0099017A"/>
    <w:rsid w:val="00993B62"/>
    <w:rsid w:val="009A0D8F"/>
    <w:rsid w:val="009A102B"/>
    <w:rsid w:val="009A3EA1"/>
    <w:rsid w:val="009A4B13"/>
    <w:rsid w:val="009A56DB"/>
    <w:rsid w:val="009A67C7"/>
    <w:rsid w:val="009A6950"/>
    <w:rsid w:val="009A76EB"/>
    <w:rsid w:val="009B2B24"/>
    <w:rsid w:val="009B2C8A"/>
    <w:rsid w:val="009B2FEB"/>
    <w:rsid w:val="009B5170"/>
    <w:rsid w:val="009B54FD"/>
    <w:rsid w:val="009B5DFD"/>
    <w:rsid w:val="009B5EE9"/>
    <w:rsid w:val="009C1851"/>
    <w:rsid w:val="009D0044"/>
    <w:rsid w:val="009D053D"/>
    <w:rsid w:val="009D077C"/>
    <w:rsid w:val="009D0AB5"/>
    <w:rsid w:val="009D2B20"/>
    <w:rsid w:val="009D4D48"/>
    <w:rsid w:val="009D5AAF"/>
    <w:rsid w:val="009E04D6"/>
    <w:rsid w:val="009E2C1E"/>
    <w:rsid w:val="009E420E"/>
    <w:rsid w:val="009E5B68"/>
    <w:rsid w:val="009E68B5"/>
    <w:rsid w:val="009F073E"/>
    <w:rsid w:val="009F3B7C"/>
    <w:rsid w:val="009F3C46"/>
    <w:rsid w:val="009F44B4"/>
    <w:rsid w:val="009F471D"/>
    <w:rsid w:val="009F55DC"/>
    <w:rsid w:val="009F6D67"/>
    <w:rsid w:val="00A018B7"/>
    <w:rsid w:val="00A042D1"/>
    <w:rsid w:val="00A12EC1"/>
    <w:rsid w:val="00A154F2"/>
    <w:rsid w:val="00A16271"/>
    <w:rsid w:val="00A20F8D"/>
    <w:rsid w:val="00A247CB"/>
    <w:rsid w:val="00A275F4"/>
    <w:rsid w:val="00A30FAB"/>
    <w:rsid w:val="00A31576"/>
    <w:rsid w:val="00A31E2D"/>
    <w:rsid w:val="00A3259E"/>
    <w:rsid w:val="00A34868"/>
    <w:rsid w:val="00A349AB"/>
    <w:rsid w:val="00A37B2B"/>
    <w:rsid w:val="00A409E2"/>
    <w:rsid w:val="00A435CE"/>
    <w:rsid w:val="00A53874"/>
    <w:rsid w:val="00A63626"/>
    <w:rsid w:val="00A661E7"/>
    <w:rsid w:val="00A67FAC"/>
    <w:rsid w:val="00A700D4"/>
    <w:rsid w:val="00A71083"/>
    <w:rsid w:val="00A7484B"/>
    <w:rsid w:val="00A7511D"/>
    <w:rsid w:val="00A7549E"/>
    <w:rsid w:val="00A76012"/>
    <w:rsid w:val="00A77895"/>
    <w:rsid w:val="00A824F6"/>
    <w:rsid w:val="00A827BE"/>
    <w:rsid w:val="00A82882"/>
    <w:rsid w:val="00A86202"/>
    <w:rsid w:val="00A86E1D"/>
    <w:rsid w:val="00A875DE"/>
    <w:rsid w:val="00A87FA4"/>
    <w:rsid w:val="00A91138"/>
    <w:rsid w:val="00A94070"/>
    <w:rsid w:val="00A95365"/>
    <w:rsid w:val="00A978C1"/>
    <w:rsid w:val="00AA2830"/>
    <w:rsid w:val="00AA2E48"/>
    <w:rsid w:val="00AA413D"/>
    <w:rsid w:val="00AB012B"/>
    <w:rsid w:val="00AB2946"/>
    <w:rsid w:val="00AB4B34"/>
    <w:rsid w:val="00AC2F9E"/>
    <w:rsid w:val="00AC4426"/>
    <w:rsid w:val="00AC690E"/>
    <w:rsid w:val="00AD2094"/>
    <w:rsid w:val="00AD4D55"/>
    <w:rsid w:val="00AD52E1"/>
    <w:rsid w:val="00AD76CD"/>
    <w:rsid w:val="00AE42DE"/>
    <w:rsid w:val="00AE4646"/>
    <w:rsid w:val="00AF29F5"/>
    <w:rsid w:val="00AF446E"/>
    <w:rsid w:val="00AF70F3"/>
    <w:rsid w:val="00AF73BC"/>
    <w:rsid w:val="00B0063F"/>
    <w:rsid w:val="00B00DB1"/>
    <w:rsid w:val="00B01B41"/>
    <w:rsid w:val="00B02C49"/>
    <w:rsid w:val="00B03DDC"/>
    <w:rsid w:val="00B05FC6"/>
    <w:rsid w:val="00B07C80"/>
    <w:rsid w:val="00B16176"/>
    <w:rsid w:val="00B2132B"/>
    <w:rsid w:val="00B21D96"/>
    <w:rsid w:val="00B21DD3"/>
    <w:rsid w:val="00B23C95"/>
    <w:rsid w:val="00B23DB0"/>
    <w:rsid w:val="00B242B5"/>
    <w:rsid w:val="00B24455"/>
    <w:rsid w:val="00B30691"/>
    <w:rsid w:val="00B33590"/>
    <w:rsid w:val="00B337B2"/>
    <w:rsid w:val="00B3522D"/>
    <w:rsid w:val="00B4044E"/>
    <w:rsid w:val="00B43921"/>
    <w:rsid w:val="00B43F8B"/>
    <w:rsid w:val="00B45F64"/>
    <w:rsid w:val="00B47A3A"/>
    <w:rsid w:val="00B50E7C"/>
    <w:rsid w:val="00B524BF"/>
    <w:rsid w:val="00B5289D"/>
    <w:rsid w:val="00B56323"/>
    <w:rsid w:val="00B57523"/>
    <w:rsid w:val="00B57917"/>
    <w:rsid w:val="00B612EC"/>
    <w:rsid w:val="00B64EB6"/>
    <w:rsid w:val="00B654D0"/>
    <w:rsid w:val="00B65A72"/>
    <w:rsid w:val="00B65F99"/>
    <w:rsid w:val="00B67DF0"/>
    <w:rsid w:val="00B8040F"/>
    <w:rsid w:val="00B80DE9"/>
    <w:rsid w:val="00B90790"/>
    <w:rsid w:val="00B925EB"/>
    <w:rsid w:val="00B95CF1"/>
    <w:rsid w:val="00B96E76"/>
    <w:rsid w:val="00B97345"/>
    <w:rsid w:val="00BA319E"/>
    <w:rsid w:val="00BA50C8"/>
    <w:rsid w:val="00BA5983"/>
    <w:rsid w:val="00BA5BA1"/>
    <w:rsid w:val="00BA6CA7"/>
    <w:rsid w:val="00BA740B"/>
    <w:rsid w:val="00BA7957"/>
    <w:rsid w:val="00BA7EEA"/>
    <w:rsid w:val="00BB6179"/>
    <w:rsid w:val="00BC090D"/>
    <w:rsid w:val="00BC101D"/>
    <w:rsid w:val="00BC1EE9"/>
    <w:rsid w:val="00BC2022"/>
    <w:rsid w:val="00BC37B0"/>
    <w:rsid w:val="00BC4E07"/>
    <w:rsid w:val="00BC7C4D"/>
    <w:rsid w:val="00BD23DF"/>
    <w:rsid w:val="00BD46EF"/>
    <w:rsid w:val="00BD7423"/>
    <w:rsid w:val="00BE0004"/>
    <w:rsid w:val="00BE1906"/>
    <w:rsid w:val="00BE19FE"/>
    <w:rsid w:val="00BE3D46"/>
    <w:rsid w:val="00BE417A"/>
    <w:rsid w:val="00BE54ED"/>
    <w:rsid w:val="00BE67A4"/>
    <w:rsid w:val="00BF0341"/>
    <w:rsid w:val="00BF14D2"/>
    <w:rsid w:val="00BF5B62"/>
    <w:rsid w:val="00C0149D"/>
    <w:rsid w:val="00C041E5"/>
    <w:rsid w:val="00C04693"/>
    <w:rsid w:val="00C1035D"/>
    <w:rsid w:val="00C11220"/>
    <w:rsid w:val="00C134AE"/>
    <w:rsid w:val="00C14464"/>
    <w:rsid w:val="00C14F68"/>
    <w:rsid w:val="00C1554D"/>
    <w:rsid w:val="00C156EE"/>
    <w:rsid w:val="00C157D7"/>
    <w:rsid w:val="00C171D0"/>
    <w:rsid w:val="00C21B07"/>
    <w:rsid w:val="00C23C2B"/>
    <w:rsid w:val="00C23F00"/>
    <w:rsid w:val="00C24611"/>
    <w:rsid w:val="00C26336"/>
    <w:rsid w:val="00C30528"/>
    <w:rsid w:val="00C3102C"/>
    <w:rsid w:val="00C32E1F"/>
    <w:rsid w:val="00C37EEC"/>
    <w:rsid w:val="00C40CE0"/>
    <w:rsid w:val="00C43418"/>
    <w:rsid w:val="00C4469B"/>
    <w:rsid w:val="00C53245"/>
    <w:rsid w:val="00C5509A"/>
    <w:rsid w:val="00C56D13"/>
    <w:rsid w:val="00C61E84"/>
    <w:rsid w:val="00C63344"/>
    <w:rsid w:val="00C64030"/>
    <w:rsid w:val="00C70D98"/>
    <w:rsid w:val="00C71FCB"/>
    <w:rsid w:val="00C80F64"/>
    <w:rsid w:val="00C810B5"/>
    <w:rsid w:val="00C81AB8"/>
    <w:rsid w:val="00C821FE"/>
    <w:rsid w:val="00C83EEE"/>
    <w:rsid w:val="00C867C4"/>
    <w:rsid w:val="00C872E2"/>
    <w:rsid w:val="00C90787"/>
    <w:rsid w:val="00C91877"/>
    <w:rsid w:val="00C938A3"/>
    <w:rsid w:val="00C961C1"/>
    <w:rsid w:val="00C96DD6"/>
    <w:rsid w:val="00CA7CE4"/>
    <w:rsid w:val="00CB35B2"/>
    <w:rsid w:val="00CB5AE1"/>
    <w:rsid w:val="00CB6F66"/>
    <w:rsid w:val="00CC00A4"/>
    <w:rsid w:val="00CC16F3"/>
    <w:rsid w:val="00CC188C"/>
    <w:rsid w:val="00CC1FA3"/>
    <w:rsid w:val="00CC2D54"/>
    <w:rsid w:val="00CC6BE9"/>
    <w:rsid w:val="00CD13EB"/>
    <w:rsid w:val="00CD2EDD"/>
    <w:rsid w:val="00CE06D4"/>
    <w:rsid w:val="00CE1947"/>
    <w:rsid w:val="00CE24A4"/>
    <w:rsid w:val="00CE57DD"/>
    <w:rsid w:val="00CE69A1"/>
    <w:rsid w:val="00CE6FD8"/>
    <w:rsid w:val="00CE742C"/>
    <w:rsid w:val="00CF02C9"/>
    <w:rsid w:val="00CF2687"/>
    <w:rsid w:val="00CF4AB3"/>
    <w:rsid w:val="00CF765E"/>
    <w:rsid w:val="00D001F0"/>
    <w:rsid w:val="00D01085"/>
    <w:rsid w:val="00D04A1D"/>
    <w:rsid w:val="00D07851"/>
    <w:rsid w:val="00D078F2"/>
    <w:rsid w:val="00D10BC9"/>
    <w:rsid w:val="00D11D4B"/>
    <w:rsid w:val="00D14AE6"/>
    <w:rsid w:val="00D15564"/>
    <w:rsid w:val="00D15E02"/>
    <w:rsid w:val="00D17382"/>
    <w:rsid w:val="00D22086"/>
    <w:rsid w:val="00D31331"/>
    <w:rsid w:val="00D31DFE"/>
    <w:rsid w:val="00D34F82"/>
    <w:rsid w:val="00D355C3"/>
    <w:rsid w:val="00D35C3B"/>
    <w:rsid w:val="00D364EA"/>
    <w:rsid w:val="00D37F19"/>
    <w:rsid w:val="00D40380"/>
    <w:rsid w:val="00D41811"/>
    <w:rsid w:val="00D42289"/>
    <w:rsid w:val="00D4395C"/>
    <w:rsid w:val="00D4477F"/>
    <w:rsid w:val="00D506C0"/>
    <w:rsid w:val="00D50C0B"/>
    <w:rsid w:val="00D53BE1"/>
    <w:rsid w:val="00D55755"/>
    <w:rsid w:val="00D57BD7"/>
    <w:rsid w:val="00D608B0"/>
    <w:rsid w:val="00D63F34"/>
    <w:rsid w:val="00D64570"/>
    <w:rsid w:val="00D64855"/>
    <w:rsid w:val="00D64A78"/>
    <w:rsid w:val="00D707FB"/>
    <w:rsid w:val="00D71CB5"/>
    <w:rsid w:val="00D72A54"/>
    <w:rsid w:val="00D741A2"/>
    <w:rsid w:val="00D76077"/>
    <w:rsid w:val="00D7668C"/>
    <w:rsid w:val="00D82D8B"/>
    <w:rsid w:val="00D83C2D"/>
    <w:rsid w:val="00D83E6D"/>
    <w:rsid w:val="00D856D8"/>
    <w:rsid w:val="00D85A9E"/>
    <w:rsid w:val="00D86B61"/>
    <w:rsid w:val="00D909E6"/>
    <w:rsid w:val="00D91F35"/>
    <w:rsid w:val="00D929C1"/>
    <w:rsid w:val="00D935FC"/>
    <w:rsid w:val="00DA1885"/>
    <w:rsid w:val="00DA5F17"/>
    <w:rsid w:val="00DB16E3"/>
    <w:rsid w:val="00DB4FFC"/>
    <w:rsid w:val="00DB57D2"/>
    <w:rsid w:val="00DB78FC"/>
    <w:rsid w:val="00DC1C3E"/>
    <w:rsid w:val="00DC3F57"/>
    <w:rsid w:val="00DD11F8"/>
    <w:rsid w:val="00DD1251"/>
    <w:rsid w:val="00DD1D2B"/>
    <w:rsid w:val="00DD1E03"/>
    <w:rsid w:val="00DD1EB4"/>
    <w:rsid w:val="00DD2521"/>
    <w:rsid w:val="00DD704F"/>
    <w:rsid w:val="00DE0335"/>
    <w:rsid w:val="00DE0500"/>
    <w:rsid w:val="00DE0AD0"/>
    <w:rsid w:val="00DE0F7A"/>
    <w:rsid w:val="00DE0FAB"/>
    <w:rsid w:val="00DE210E"/>
    <w:rsid w:val="00DE21C0"/>
    <w:rsid w:val="00DE687D"/>
    <w:rsid w:val="00DF0906"/>
    <w:rsid w:val="00DF3821"/>
    <w:rsid w:val="00DF7538"/>
    <w:rsid w:val="00DF7834"/>
    <w:rsid w:val="00DF7D3B"/>
    <w:rsid w:val="00E00D66"/>
    <w:rsid w:val="00E035C6"/>
    <w:rsid w:val="00E03775"/>
    <w:rsid w:val="00E04529"/>
    <w:rsid w:val="00E06AAD"/>
    <w:rsid w:val="00E07301"/>
    <w:rsid w:val="00E10100"/>
    <w:rsid w:val="00E160ED"/>
    <w:rsid w:val="00E24D8F"/>
    <w:rsid w:val="00E257B9"/>
    <w:rsid w:val="00E2752C"/>
    <w:rsid w:val="00E30CC5"/>
    <w:rsid w:val="00E32D55"/>
    <w:rsid w:val="00E3616B"/>
    <w:rsid w:val="00E369A8"/>
    <w:rsid w:val="00E36D06"/>
    <w:rsid w:val="00E40660"/>
    <w:rsid w:val="00E44EAD"/>
    <w:rsid w:val="00E51FE6"/>
    <w:rsid w:val="00E53969"/>
    <w:rsid w:val="00E60E37"/>
    <w:rsid w:val="00E6613D"/>
    <w:rsid w:val="00E66E03"/>
    <w:rsid w:val="00E678D1"/>
    <w:rsid w:val="00E703A4"/>
    <w:rsid w:val="00E74FD4"/>
    <w:rsid w:val="00E761AB"/>
    <w:rsid w:val="00E7629D"/>
    <w:rsid w:val="00E770C2"/>
    <w:rsid w:val="00E77231"/>
    <w:rsid w:val="00E81709"/>
    <w:rsid w:val="00E86B34"/>
    <w:rsid w:val="00E911AF"/>
    <w:rsid w:val="00E9361E"/>
    <w:rsid w:val="00E94B9E"/>
    <w:rsid w:val="00E9535F"/>
    <w:rsid w:val="00E962B9"/>
    <w:rsid w:val="00EA1CFF"/>
    <w:rsid w:val="00EA36ED"/>
    <w:rsid w:val="00EC11BC"/>
    <w:rsid w:val="00EC7C6F"/>
    <w:rsid w:val="00ED3589"/>
    <w:rsid w:val="00ED5BE6"/>
    <w:rsid w:val="00EE342F"/>
    <w:rsid w:val="00EE431A"/>
    <w:rsid w:val="00EE4760"/>
    <w:rsid w:val="00EF0E0E"/>
    <w:rsid w:val="00EF76C5"/>
    <w:rsid w:val="00F02CCF"/>
    <w:rsid w:val="00F02DF4"/>
    <w:rsid w:val="00F037C9"/>
    <w:rsid w:val="00F04908"/>
    <w:rsid w:val="00F07E6A"/>
    <w:rsid w:val="00F11D12"/>
    <w:rsid w:val="00F24929"/>
    <w:rsid w:val="00F25BA8"/>
    <w:rsid w:val="00F27241"/>
    <w:rsid w:val="00F27B0D"/>
    <w:rsid w:val="00F30158"/>
    <w:rsid w:val="00F31732"/>
    <w:rsid w:val="00F35188"/>
    <w:rsid w:val="00F41970"/>
    <w:rsid w:val="00F42E90"/>
    <w:rsid w:val="00F4671B"/>
    <w:rsid w:val="00F46BE2"/>
    <w:rsid w:val="00F509C0"/>
    <w:rsid w:val="00F50D5A"/>
    <w:rsid w:val="00F549EF"/>
    <w:rsid w:val="00F5695B"/>
    <w:rsid w:val="00F56BA5"/>
    <w:rsid w:val="00F60C3B"/>
    <w:rsid w:val="00F61258"/>
    <w:rsid w:val="00F656DC"/>
    <w:rsid w:val="00F65A52"/>
    <w:rsid w:val="00F664AF"/>
    <w:rsid w:val="00F66880"/>
    <w:rsid w:val="00F67173"/>
    <w:rsid w:val="00F73D3A"/>
    <w:rsid w:val="00F73D48"/>
    <w:rsid w:val="00F74AD6"/>
    <w:rsid w:val="00F75B9D"/>
    <w:rsid w:val="00F768E5"/>
    <w:rsid w:val="00F7727F"/>
    <w:rsid w:val="00F82999"/>
    <w:rsid w:val="00F84118"/>
    <w:rsid w:val="00F848D7"/>
    <w:rsid w:val="00F859B1"/>
    <w:rsid w:val="00F85AC6"/>
    <w:rsid w:val="00F936AA"/>
    <w:rsid w:val="00F94738"/>
    <w:rsid w:val="00F96125"/>
    <w:rsid w:val="00F975F0"/>
    <w:rsid w:val="00F97BD5"/>
    <w:rsid w:val="00F97FDE"/>
    <w:rsid w:val="00FA0169"/>
    <w:rsid w:val="00FA3413"/>
    <w:rsid w:val="00FB0A50"/>
    <w:rsid w:val="00FB3641"/>
    <w:rsid w:val="00FB49BE"/>
    <w:rsid w:val="00FB75B4"/>
    <w:rsid w:val="00FB75F2"/>
    <w:rsid w:val="00FC11CF"/>
    <w:rsid w:val="00FC1D4D"/>
    <w:rsid w:val="00FC59EC"/>
    <w:rsid w:val="00FC607C"/>
    <w:rsid w:val="00FC749D"/>
    <w:rsid w:val="00FC7797"/>
    <w:rsid w:val="00FC7FFE"/>
    <w:rsid w:val="00FD1AE1"/>
    <w:rsid w:val="00FD2009"/>
    <w:rsid w:val="00FD4834"/>
    <w:rsid w:val="00FD4EE0"/>
    <w:rsid w:val="00FD6D5C"/>
    <w:rsid w:val="00FD781E"/>
    <w:rsid w:val="00FD7B85"/>
    <w:rsid w:val="00FD7F1E"/>
    <w:rsid w:val="00FE0260"/>
    <w:rsid w:val="00FE757D"/>
    <w:rsid w:val="00FF05E1"/>
    <w:rsid w:val="00FF23C2"/>
    <w:rsid w:val="00FF2BFA"/>
    <w:rsid w:val="00FF48A3"/>
    <w:rsid w:val="00FF4979"/>
    <w:rsid w:val="00FF76B8"/>
    <w:rsid w:val="01447184"/>
    <w:rsid w:val="018336C9"/>
    <w:rsid w:val="01E130A5"/>
    <w:rsid w:val="01E3789D"/>
    <w:rsid w:val="01F0112A"/>
    <w:rsid w:val="0215312F"/>
    <w:rsid w:val="023A2342"/>
    <w:rsid w:val="02431944"/>
    <w:rsid w:val="02B04713"/>
    <w:rsid w:val="02B25D07"/>
    <w:rsid w:val="034F70EA"/>
    <w:rsid w:val="0396588F"/>
    <w:rsid w:val="03DA069E"/>
    <w:rsid w:val="040C74CE"/>
    <w:rsid w:val="04280E27"/>
    <w:rsid w:val="04AC168E"/>
    <w:rsid w:val="05246B5F"/>
    <w:rsid w:val="05357244"/>
    <w:rsid w:val="054A7E1C"/>
    <w:rsid w:val="05930C58"/>
    <w:rsid w:val="05E31CD2"/>
    <w:rsid w:val="05F724EC"/>
    <w:rsid w:val="060D7513"/>
    <w:rsid w:val="06AE445C"/>
    <w:rsid w:val="06C6182C"/>
    <w:rsid w:val="06F62475"/>
    <w:rsid w:val="07E31BA4"/>
    <w:rsid w:val="093D7EC8"/>
    <w:rsid w:val="094E38BD"/>
    <w:rsid w:val="099A42DD"/>
    <w:rsid w:val="09A07A3B"/>
    <w:rsid w:val="0A7A4E88"/>
    <w:rsid w:val="0A9220C6"/>
    <w:rsid w:val="0AAD7196"/>
    <w:rsid w:val="0AC932D0"/>
    <w:rsid w:val="0AF96EDB"/>
    <w:rsid w:val="0B832233"/>
    <w:rsid w:val="0CED359F"/>
    <w:rsid w:val="0CF90724"/>
    <w:rsid w:val="0D493998"/>
    <w:rsid w:val="0D593B3B"/>
    <w:rsid w:val="0D66374F"/>
    <w:rsid w:val="0D6E56E6"/>
    <w:rsid w:val="0DA1459B"/>
    <w:rsid w:val="0DFC3597"/>
    <w:rsid w:val="0E667FD9"/>
    <w:rsid w:val="0E6B574E"/>
    <w:rsid w:val="0EB20839"/>
    <w:rsid w:val="0ED53AF4"/>
    <w:rsid w:val="0EDF271A"/>
    <w:rsid w:val="0F5254AB"/>
    <w:rsid w:val="0F8D1530"/>
    <w:rsid w:val="10192594"/>
    <w:rsid w:val="104D38CE"/>
    <w:rsid w:val="10670323"/>
    <w:rsid w:val="10C70D77"/>
    <w:rsid w:val="11377E0E"/>
    <w:rsid w:val="116D50DB"/>
    <w:rsid w:val="119710B2"/>
    <w:rsid w:val="11A1739D"/>
    <w:rsid w:val="11B741A1"/>
    <w:rsid w:val="11C44186"/>
    <w:rsid w:val="11FB3340"/>
    <w:rsid w:val="121860DE"/>
    <w:rsid w:val="126B06F0"/>
    <w:rsid w:val="12EC6715"/>
    <w:rsid w:val="12FE56F6"/>
    <w:rsid w:val="12FF7C2A"/>
    <w:rsid w:val="13000184"/>
    <w:rsid w:val="137206E4"/>
    <w:rsid w:val="14954251"/>
    <w:rsid w:val="14CA228D"/>
    <w:rsid w:val="150756C4"/>
    <w:rsid w:val="151665DD"/>
    <w:rsid w:val="15D36266"/>
    <w:rsid w:val="1605168D"/>
    <w:rsid w:val="16422F45"/>
    <w:rsid w:val="164312E1"/>
    <w:rsid w:val="16470E9B"/>
    <w:rsid w:val="16717186"/>
    <w:rsid w:val="16C818A1"/>
    <w:rsid w:val="16E05C24"/>
    <w:rsid w:val="17F55554"/>
    <w:rsid w:val="18C945B9"/>
    <w:rsid w:val="19935036"/>
    <w:rsid w:val="19A71881"/>
    <w:rsid w:val="1A3C5ED7"/>
    <w:rsid w:val="1A483F8A"/>
    <w:rsid w:val="1A83602A"/>
    <w:rsid w:val="1A9C61EA"/>
    <w:rsid w:val="1AE03D93"/>
    <w:rsid w:val="1B2052A1"/>
    <w:rsid w:val="1B365201"/>
    <w:rsid w:val="1B386868"/>
    <w:rsid w:val="1BC14318"/>
    <w:rsid w:val="1C7A34F9"/>
    <w:rsid w:val="1C845788"/>
    <w:rsid w:val="1CD024E5"/>
    <w:rsid w:val="1CD07576"/>
    <w:rsid w:val="1CD224AE"/>
    <w:rsid w:val="1CF45377"/>
    <w:rsid w:val="1D311532"/>
    <w:rsid w:val="1D4C4BE7"/>
    <w:rsid w:val="1D964F55"/>
    <w:rsid w:val="1DD4072B"/>
    <w:rsid w:val="1E782405"/>
    <w:rsid w:val="1E916316"/>
    <w:rsid w:val="1F2952F6"/>
    <w:rsid w:val="1F622E2E"/>
    <w:rsid w:val="1F785008"/>
    <w:rsid w:val="1F9F5C63"/>
    <w:rsid w:val="1FA94FEF"/>
    <w:rsid w:val="1FF7269A"/>
    <w:rsid w:val="20101596"/>
    <w:rsid w:val="209D703A"/>
    <w:rsid w:val="2137326C"/>
    <w:rsid w:val="215F6C34"/>
    <w:rsid w:val="21961162"/>
    <w:rsid w:val="21A83717"/>
    <w:rsid w:val="220559C0"/>
    <w:rsid w:val="2210098E"/>
    <w:rsid w:val="22850FE4"/>
    <w:rsid w:val="22FE011B"/>
    <w:rsid w:val="23273934"/>
    <w:rsid w:val="235A772A"/>
    <w:rsid w:val="23C208D6"/>
    <w:rsid w:val="23D54569"/>
    <w:rsid w:val="24146988"/>
    <w:rsid w:val="24324630"/>
    <w:rsid w:val="24B854DF"/>
    <w:rsid w:val="25145B22"/>
    <w:rsid w:val="254176F7"/>
    <w:rsid w:val="25427EB9"/>
    <w:rsid w:val="25CA3FF6"/>
    <w:rsid w:val="261919A3"/>
    <w:rsid w:val="263D1065"/>
    <w:rsid w:val="26611BE3"/>
    <w:rsid w:val="26B677D0"/>
    <w:rsid w:val="26F36EDF"/>
    <w:rsid w:val="280533B7"/>
    <w:rsid w:val="284713E6"/>
    <w:rsid w:val="286A6775"/>
    <w:rsid w:val="28A455A5"/>
    <w:rsid w:val="28BD3388"/>
    <w:rsid w:val="290A7A72"/>
    <w:rsid w:val="290C42DD"/>
    <w:rsid w:val="290E0E58"/>
    <w:rsid w:val="29493BED"/>
    <w:rsid w:val="297F61D1"/>
    <w:rsid w:val="299B131E"/>
    <w:rsid w:val="2A2600FA"/>
    <w:rsid w:val="2A3F2804"/>
    <w:rsid w:val="2A990136"/>
    <w:rsid w:val="2AA06E77"/>
    <w:rsid w:val="2AAD59E8"/>
    <w:rsid w:val="2AEB6405"/>
    <w:rsid w:val="2AEF312F"/>
    <w:rsid w:val="2B043645"/>
    <w:rsid w:val="2B145CA3"/>
    <w:rsid w:val="2B442FE1"/>
    <w:rsid w:val="2B5F1495"/>
    <w:rsid w:val="2BA053CA"/>
    <w:rsid w:val="2BA60F7D"/>
    <w:rsid w:val="2BAF7250"/>
    <w:rsid w:val="2BDF103F"/>
    <w:rsid w:val="2CA771E3"/>
    <w:rsid w:val="2D1421BC"/>
    <w:rsid w:val="2D164D3A"/>
    <w:rsid w:val="2D690986"/>
    <w:rsid w:val="2DE1382E"/>
    <w:rsid w:val="2E204A66"/>
    <w:rsid w:val="2E7A35C8"/>
    <w:rsid w:val="2E8A7227"/>
    <w:rsid w:val="2F2422F6"/>
    <w:rsid w:val="2F8813ED"/>
    <w:rsid w:val="2FB3768A"/>
    <w:rsid w:val="301522AB"/>
    <w:rsid w:val="30252B42"/>
    <w:rsid w:val="30A501D7"/>
    <w:rsid w:val="30F54BB9"/>
    <w:rsid w:val="30FD53AE"/>
    <w:rsid w:val="321133A5"/>
    <w:rsid w:val="322B42C7"/>
    <w:rsid w:val="32492D64"/>
    <w:rsid w:val="32641856"/>
    <w:rsid w:val="3281762B"/>
    <w:rsid w:val="32C06B31"/>
    <w:rsid w:val="33517140"/>
    <w:rsid w:val="338F7086"/>
    <w:rsid w:val="339E1901"/>
    <w:rsid w:val="342032DB"/>
    <w:rsid w:val="347A0207"/>
    <w:rsid w:val="34D02D8F"/>
    <w:rsid w:val="34E51D78"/>
    <w:rsid w:val="35371C66"/>
    <w:rsid w:val="35560E55"/>
    <w:rsid w:val="35B224A0"/>
    <w:rsid w:val="3686353E"/>
    <w:rsid w:val="36DC2BEA"/>
    <w:rsid w:val="36F354D2"/>
    <w:rsid w:val="36FF521A"/>
    <w:rsid w:val="37854501"/>
    <w:rsid w:val="37970BB9"/>
    <w:rsid w:val="37B55B48"/>
    <w:rsid w:val="37D86807"/>
    <w:rsid w:val="37E42624"/>
    <w:rsid w:val="37E64C2C"/>
    <w:rsid w:val="38526302"/>
    <w:rsid w:val="386C1196"/>
    <w:rsid w:val="387C16E5"/>
    <w:rsid w:val="38B33963"/>
    <w:rsid w:val="38B6557F"/>
    <w:rsid w:val="391E3DDA"/>
    <w:rsid w:val="39245C13"/>
    <w:rsid w:val="3942325D"/>
    <w:rsid w:val="394832C1"/>
    <w:rsid w:val="39684CE8"/>
    <w:rsid w:val="398922CB"/>
    <w:rsid w:val="39A01C44"/>
    <w:rsid w:val="3A4F3FE4"/>
    <w:rsid w:val="3A5D0A66"/>
    <w:rsid w:val="3AAC2CD3"/>
    <w:rsid w:val="3ADC2CC4"/>
    <w:rsid w:val="3B9C02FA"/>
    <w:rsid w:val="3BCC3822"/>
    <w:rsid w:val="3C0670D1"/>
    <w:rsid w:val="3C701632"/>
    <w:rsid w:val="3CB80381"/>
    <w:rsid w:val="3D625EE8"/>
    <w:rsid w:val="3DCA7671"/>
    <w:rsid w:val="3DEE06B4"/>
    <w:rsid w:val="3E5E175D"/>
    <w:rsid w:val="3EAC370A"/>
    <w:rsid w:val="3EBC54F8"/>
    <w:rsid w:val="3EE6737C"/>
    <w:rsid w:val="3F34304E"/>
    <w:rsid w:val="3F3433E0"/>
    <w:rsid w:val="3F6C73E4"/>
    <w:rsid w:val="403D7A96"/>
    <w:rsid w:val="4046520B"/>
    <w:rsid w:val="40E91E7F"/>
    <w:rsid w:val="4111737F"/>
    <w:rsid w:val="416D532C"/>
    <w:rsid w:val="4197621F"/>
    <w:rsid w:val="41A4098E"/>
    <w:rsid w:val="420E10C0"/>
    <w:rsid w:val="423B6A07"/>
    <w:rsid w:val="42656FB0"/>
    <w:rsid w:val="4269529F"/>
    <w:rsid w:val="42847333"/>
    <w:rsid w:val="429129A6"/>
    <w:rsid w:val="4303372A"/>
    <w:rsid w:val="431E415B"/>
    <w:rsid w:val="43361DB9"/>
    <w:rsid w:val="434C4545"/>
    <w:rsid w:val="43C470F1"/>
    <w:rsid w:val="43FA4B10"/>
    <w:rsid w:val="442E10FB"/>
    <w:rsid w:val="447B0520"/>
    <w:rsid w:val="45323A14"/>
    <w:rsid w:val="45FE3345"/>
    <w:rsid w:val="45FE6F65"/>
    <w:rsid w:val="467A659D"/>
    <w:rsid w:val="467C5D18"/>
    <w:rsid w:val="46A677B2"/>
    <w:rsid w:val="46B7366C"/>
    <w:rsid w:val="47533866"/>
    <w:rsid w:val="4763328C"/>
    <w:rsid w:val="47E66421"/>
    <w:rsid w:val="48494D58"/>
    <w:rsid w:val="488A711B"/>
    <w:rsid w:val="48CA609F"/>
    <w:rsid w:val="492479B1"/>
    <w:rsid w:val="496F4ED0"/>
    <w:rsid w:val="49A52370"/>
    <w:rsid w:val="49F36B2D"/>
    <w:rsid w:val="4A4F5B65"/>
    <w:rsid w:val="4AF11E71"/>
    <w:rsid w:val="4B0E3D9F"/>
    <w:rsid w:val="4B1655CA"/>
    <w:rsid w:val="4B9B0D90"/>
    <w:rsid w:val="4BE8070E"/>
    <w:rsid w:val="4BEA7BB6"/>
    <w:rsid w:val="4C3D012D"/>
    <w:rsid w:val="4C794533"/>
    <w:rsid w:val="4C9B456E"/>
    <w:rsid w:val="4D2A6D7C"/>
    <w:rsid w:val="4F263E68"/>
    <w:rsid w:val="4F292311"/>
    <w:rsid w:val="4F665559"/>
    <w:rsid w:val="501615D8"/>
    <w:rsid w:val="501E087D"/>
    <w:rsid w:val="504A0D3E"/>
    <w:rsid w:val="50D86B86"/>
    <w:rsid w:val="50DB6DE2"/>
    <w:rsid w:val="50FA5EB6"/>
    <w:rsid w:val="514F6958"/>
    <w:rsid w:val="51745C1B"/>
    <w:rsid w:val="51ED3721"/>
    <w:rsid w:val="51F03A30"/>
    <w:rsid w:val="523F0634"/>
    <w:rsid w:val="52615EF6"/>
    <w:rsid w:val="529B1E22"/>
    <w:rsid w:val="52A02C25"/>
    <w:rsid w:val="52AF58D2"/>
    <w:rsid w:val="53145C71"/>
    <w:rsid w:val="5360556A"/>
    <w:rsid w:val="538100AB"/>
    <w:rsid w:val="53DF3992"/>
    <w:rsid w:val="53F87041"/>
    <w:rsid w:val="543F6EEB"/>
    <w:rsid w:val="546C2039"/>
    <w:rsid w:val="54754218"/>
    <w:rsid w:val="549B39F3"/>
    <w:rsid w:val="54C15C21"/>
    <w:rsid w:val="54FA764F"/>
    <w:rsid w:val="551043FF"/>
    <w:rsid w:val="556256DC"/>
    <w:rsid w:val="55C553BE"/>
    <w:rsid w:val="561E336C"/>
    <w:rsid w:val="56336232"/>
    <w:rsid w:val="566B22A0"/>
    <w:rsid w:val="567B7F8D"/>
    <w:rsid w:val="56962522"/>
    <w:rsid w:val="56994247"/>
    <w:rsid w:val="56BA5DBD"/>
    <w:rsid w:val="57024CAA"/>
    <w:rsid w:val="57CC78A7"/>
    <w:rsid w:val="57FF649C"/>
    <w:rsid w:val="584E4CEF"/>
    <w:rsid w:val="58787936"/>
    <w:rsid w:val="58A65E26"/>
    <w:rsid w:val="5949212C"/>
    <w:rsid w:val="59694839"/>
    <w:rsid w:val="59700C85"/>
    <w:rsid w:val="59D05F43"/>
    <w:rsid w:val="5A46302C"/>
    <w:rsid w:val="5A484E25"/>
    <w:rsid w:val="5A651059"/>
    <w:rsid w:val="5AF14A49"/>
    <w:rsid w:val="5BF6059F"/>
    <w:rsid w:val="5BFC307A"/>
    <w:rsid w:val="5C101768"/>
    <w:rsid w:val="5C24303B"/>
    <w:rsid w:val="5C5F1518"/>
    <w:rsid w:val="5C6C53B7"/>
    <w:rsid w:val="5C9C704A"/>
    <w:rsid w:val="5CA045F8"/>
    <w:rsid w:val="5CD3125A"/>
    <w:rsid w:val="5CD44174"/>
    <w:rsid w:val="5DDD3766"/>
    <w:rsid w:val="5E823065"/>
    <w:rsid w:val="5E9C718C"/>
    <w:rsid w:val="5F2007F7"/>
    <w:rsid w:val="5F4E66A0"/>
    <w:rsid w:val="602A0D0D"/>
    <w:rsid w:val="60762520"/>
    <w:rsid w:val="60CD56B2"/>
    <w:rsid w:val="60E375C1"/>
    <w:rsid w:val="60FB023A"/>
    <w:rsid w:val="610A1F2C"/>
    <w:rsid w:val="614E7436"/>
    <w:rsid w:val="61922421"/>
    <w:rsid w:val="61CC7524"/>
    <w:rsid w:val="61CF45CB"/>
    <w:rsid w:val="61E447EC"/>
    <w:rsid w:val="61FC6E44"/>
    <w:rsid w:val="622B3E07"/>
    <w:rsid w:val="62774724"/>
    <w:rsid w:val="629F1315"/>
    <w:rsid w:val="62E71404"/>
    <w:rsid w:val="62FF6E8A"/>
    <w:rsid w:val="630A7F92"/>
    <w:rsid w:val="634E4288"/>
    <w:rsid w:val="64361A27"/>
    <w:rsid w:val="64B240B5"/>
    <w:rsid w:val="64ED3950"/>
    <w:rsid w:val="65C81F47"/>
    <w:rsid w:val="66163656"/>
    <w:rsid w:val="664419CC"/>
    <w:rsid w:val="668217BE"/>
    <w:rsid w:val="66C97FEA"/>
    <w:rsid w:val="66DB1D3F"/>
    <w:rsid w:val="671E01FF"/>
    <w:rsid w:val="67D75AB0"/>
    <w:rsid w:val="67FC0DB8"/>
    <w:rsid w:val="68461B3F"/>
    <w:rsid w:val="687513FC"/>
    <w:rsid w:val="688E1254"/>
    <w:rsid w:val="689D446D"/>
    <w:rsid w:val="68D05FC5"/>
    <w:rsid w:val="68E8259C"/>
    <w:rsid w:val="69092321"/>
    <w:rsid w:val="69521BCE"/>
    <w:rsid w:val="6A0109C2"/>
    <w:rsid w:val="6A4B541A"/>
    <w:rsid w:val="6A5E2BB3"/>
    <w:rsid w:val="6A6A6CD0"/>
    <w:rsid w:val="6A7D4085"/>
    <w:rsid w:val="6B0E0327"/>
    <w:rsid w:val="6BD32099"/>
    <w:rsid w:val="6BD577AB"/>
    <w:rsid w:val="6C540F56"/>
    <w:rsid w:val="6C7E73B5"/>
    <w:rsid w:val="6D9A48F9"/>
    <w:rsid w:val="6DE83FC9"/>
    <w:rsid w:val="6DE90CBB"/>
    <w:rsid w:val="6DF76FE9"/>
    <w:rsid w:val="6E1D38B1"/>
    <w:rsid w:val="6E3A62B2"/>
    <w:rsid w:val="6E6F200C"/>
    <w:rsid w:val="6E7002CD"/>
    <w:rsid w:val="6F057744"/>
    <w:rsid w:val="6F353CED"/>
    <w:rsid w:val="6F721174"/>
    <w:rsid w:val="6FB21B82"/>
    <w:rsid w:val="705E0E9C"/>
    <w:rsid w:val="70A0265C"/>
    <w:rsid w:val="71AB50AE"/>
    <w:rsid w:val="71E57AE1"/>
    <w:rsid w:val="72534230"/>
    <w:rsid w:val="7254045E"/>
    <w:rsid w:val="729945D7"/>
    <w:rsid w:val="729E683D"/>
    <w:rsid w:val="73832E3D"/>
    <w:rsid w:val="74EE50C7"/>
    <w:rsid w:val="755E4092"/>
    <w:rsid w:val="75884064"/>
    <w:rsid w:val="75954052"/>
    <w:rsid w:val="7610271C"/>
    <w:rsid w:val="76402DEE"/>
    <w:rsid w:val="76413116"/>
    <w:rsid w:val="772414AE"/>
    <w:rsid w:val="77AB39FC"/>
    <w:rsid w:val="78113AA8"/>
    <w:rsid w:val="79893815"/>
    <w:rsid w:val="7A120847"/>
    <w:rsid w:val="7A5955FD"/>
    <w:rsid w:val="7ABB1F6C"/>
    <w:rsid w:val="7ACD6FD8"/>
    <w:rsid w:val="7AD86AF4"/>
    <w:rsid w:val="7B0225BB"/>
    <w:rsid w:val="7B652F5C"/>
    <w:rsid w:val="7B8C1D3D"/>
    <w:rsid w:val="7BD768F9"/>
    <w:rsid w:val="7BEA4720"/>
    <w:rsid w:val="7C395C27"/>
    <w:rsid w:val="7C5E33F5"/>
    <w:rsid w:val="7D19601F"/>
    <w:rsid w:val="7D1F0CDE"/>
    <w:rsid w:val="7DC528CE"/>
    <w:rsid w:val="7EA118CE"/>
    <w:rsid w:val="7F1875AC"/>
    <w:rsid w:val="7F3B3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qFormat="1" w:unhideWhenUsed="0" w:uiPriority="0" w:semiHidden="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28"/>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60" w:after="60" w:line="480" w:lineRule="atLeast"/>
      <w:outlineLvl w:val="2"/>
    </w:pPr>
    <w:rPr>
      <w:b/>
      <w:bCs/>
      <w:sz w:val="30"/>
      <w:szCs w:val="30"/>
    </w:rPr>
  </w:style>
  <w:style w:type="character" w:default="1" w:styleId="20">
    <w:name w:val="Default Paragraph Font"/>
    <w:semiHidden/>
    <w:unhideWhenUsed/>
    <w:qFormat/>
    <w:uiPriority w:val="1"/>
  </w:style>
  <w:style w:type="table" w:default="1" w:styleId="1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5">
    <w:name w:val="Normal Indent"/>
    <w:basedOn w:val="1"/>
    <w:qFormat/>
    <w:uiPriority w:val="0"/>
    <w:pPr>
      <w:ind w:firstLine="420"/>
    </w:pPr>
    <w:rPr>
      <w:rFonts w:ascii="Arial" w:hAnsi="Arial"/>
      <w:sz w:val="24"/>
      <w:szCs w:val="20"/>
    </w:rPr>
  </w:style>
  <w:style w:type="paragraph" w:styleId="6">
    <w:name w:val="Document Map"/>
    <w:basedOn w:val="1"/>
    <w:link w:val="40"/>
    <w:qFormat/>
    <w:uiPriority w:val="0"/>
    <w:rPr>
      <w:rFonts w:ascii="宋体"/>
      <w:sz w:val="18"/>
      <w:szCs w:val="18"/>
    </w:rPr>
  </w:style>
  <w:style w:type="paragraph" w:styleId="7">
    <w:name w:val="annotation text"/>
    <w:basedOn w:val="1"/>
    <w:qFormat/>
    <w:uiPriority w:val="0"/>
    <w:pPr>
      <w:jc w:val="left"/>
    </w:pPr>
  </w:style>
  <w:style w:type="paragraph" w:styleId="8">
    <w:name w:val="Body Text"/>
    <w:basedOn w:val="1"/>
    <w:link w:val="31"/>
    <w:qFormat/>
    <w:uiPriority w:val="0"/>
    <w:pPr>
      <w:spacing w:after="120"/>
    </w:pPr>
  </w:style>
  <w:style w:type="paragraph" w:styleId="9">
    <w:name w:val="Body Text Indent"/>
    <w:basedOn w:val="1"/>
    <w:link w:val="30"/>
    <w:qFormat/>
    <w:uiPriority w:val="0"/>
    <w:pPr>
      <w:spacing w:after="120"/>
      <w:ind w:left="420" w:leftChars="200"/>
    </w:pPr>
  </w:style>
  <w:style w:type="paragraph" w:styleId="10">
    <w:name w:val="Block Text"/>
    <w:basedOn w:val="1"/>
    <w:qFormat/>
    <w:uiPriority w:val="0"/>
    <w:pPr>
      <w:snapToGrid w:val="0"/>
      <w:spacing w:line="420" w:lineRule="exact"/>
      <w:ind w:left="101" w:leftChars="48" w:right="149" w:rightChars="71" w:firstLine="426" w:firstLineChars="203"/>
    </w:pPr>
  </w:style>
  <w:style w:type="paragraph" w:styleId="11">
    <w:name w:val="Plain Text"/>
    <w:basedOn w:val="1"/>
    <w:link w:val="50"/>
    <w:qFormat/>
    <w:uiPriority w:val="0"/>
    <w:rPr>
      <w:rFonts w:ascii="宋体" w:hAnsi="Courier New" w:cs="Courier New"/>
      <w:szCs w:val="21"/>
    </w:rPr>
  </w:style>
  <w:style w:type="paragraph" w:styleId="12">
    <w:name w:val="Date"/>
    <w:basedOn w:val="1"/>
    <w:next w:val="1"/>
    <w:link w:val="43"/>
    <w:qFormat/>
    <w:uiPriority w:val="0"/>
    <w:pPr>
      <w:ind w:left="100" w:leftChars="2500"/>
    </w:pPr>
  </w:style>
  <w:style w:type="paragraph" w:styleId="13">
    <w:name w:val="Body Text Indent 2"/>
    <w:basedOn w:val="1"/>
    <w:link w:val="33"/>
    <w:qFormat/>
    <w:uiPriority w:val="0"/>
    <w:pPr>
      <w:spacing w:after="120" w:line="480" w:lineRule="auto"/>
      <w:ind w:left="420" w:leftChars="200"/>
    </w:pPr>
  </w:style>
  <w:style w:type="paragraph" w:styleId="14">
    <w:name w:val="Balloon Text"/>
    <w:basedOn w:val="1"/>
    <w:link w:val="26"/>
    <w:qFormat/>
    <w:uiPriority w:val="0"/>
    <w:rPr>
      <w:sz w:val="18"/>
      <w:szCs w:val="18"/>
    </w:rPr>
  </w:style>
  <w:style w:type="paragraph" w:styleId="15">
    <w:name w:val="footer"/>
    <w:basedOn w:val="1"/>
    <w:link w:val="28"/>
    <w:qFormat/>
    <w:uiPriority w:val="0"/>
    <w:pPr>
      <w:tabs>
        <w:tab w:val="center" w:pos="4153"/>
        <w:tab w:val="right" w:pos="8306"/>
      </w:tabs>
      <w:snapToGrid w:val="0"/>
      <w:jc w:val="left"/>
    </w:pPr>
    <w:rPr>
      <w:sz w:val="18"/>
    </w:rPr>
  </w:style>
  <w:style w:type="paragraph" w:styleId="16">
    <w:name w:val="header"/>
    <w:basedOn w:val="1"/>
    <w:link w:val="29"/>
    <w:qFormat/>
    <w:uiPriority w:val="99"/>
    <w:pPr>
      <w:pBdr>
        <w:bottom w:val="single" w:color="auto" w:sz="6" w:space="1"/>
      </w:pBdr>
      <w:tabs>
        <w:tab w:val="center" w:pos="4153"/>
        <w:tab w:val="right" w:pos="8306"/>
      </w:tabs>
      <w:snapToGrid w:val="0"/>
      <w:jc w:val="center"/>
    </w:pPr>
    <w:rPr>
      <w:bCs/>
      <w:snapToGrid w:val="0"/>
      <w:kern w:val="0"/>
      <w:sz w:val="18"/>
      <w:szCs w:val="18"/>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9">
    <w:name w:val="Table Grid"/>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1">
    <w:name w:val="annotation reference"/>
    <w:basedOn w:val="20"/>
    <w:qFormat/>
    <w:uiPriority w:val="0"/>
    <w:rPr>
      <w:sz w:val="21"/>
      <w:szCs w:val="21"/>
    </w:rPr>
  </w:style>
  <w:style w:type="character" w:customStyle="1" w:styleId="22">
    <w:name w:val="font41"/>
    <w:basedOn w:val="20"/>
    <w:qFormat/>
    <w:uiPriority w:val="0"/>
    <w:rPr>
      <w:rFonts w:hint="eastAsia" w:ascii="宋体" w:hAnsi="宋体" w:eastAsia="宋体" w:cs="宋体"/>
      <w:color w:val="000000"/>
      <w:sz w:val="20"/>
      <w:szCs w:val="20"/>
      <w:u w:val="none"/>
    </w:rPr>
  </w:style>
  <w:style w:type="paragraph" w:customStyle="1" w:styleId="23">
    <w:name w:val="表格1"/>
    <w:basedOn w:val="5"/>
    <w:next w:val="5"/>
    <w:qFormat/>
    <w:uiPriority w:val="0"/>
    <w:pPr>
      <w:snapToGrid w:val="0"/>
      <w:spacing w:line="340" w:lineRule="exact"/>
      <w:ind w:firstLine="0"/>
      <w:jc w:val="center"/>
    </w:pPr>
    <w:rPr>
      <w:sz w:val="21"/>
    </w:rPr>
  </w:style>
  <w:style w:type="character" w:customStyle="1" w:styleId="24">
    <w:name w:val="font11"/>
    <w:basedOn w:val="20"/>
    <w:qFormat/>
    <w:uiPriority w:val="0"/>
    <w:rPr>
      <w:rFonts w:hint="eastAsia" w:ascii="宋体" w:hAnsi="宋体" w:eastAsia="宋体" w:cs="宋体"/>
      <w:color w:val="000000"/>
      <w:sz w:val="20"/>
      <w:szCs w:val="20"/>
      <w:u w:val="none"/>
      <w:vertAlign w:val="superscript"/>
    </w:rPr>
  </w:style>
  <w:style w:type="paragraph" w:customStyle="1" w:styleId="25">
    <w:name w:val="Char Char Char Char Char Char"/>
    <w:basedOn w:val="1"/>
    <w:qFormat/>
    <w:uiPriority w:val="0"/>
    <w:pPr>
      <w:widowControl/>
      <w:jc w:val="left"/>
    </w:pPr>
    <w:rPr>
      <w:rFonts w:ascii="宋体" w:hAnsi="宋体" w:cs="宋体"/>
      <w:kern w:val="0"/>
      <w:sz w:val="24"/>
    </w:rPr>
  </w:style>
  <w:style w:type="character" w:customStyle="1" w:styleId="26">
    <w:name w:val="批注框文本 Char"/>
    <w:basedOn w:val="20"/>
    <w:link w:val="14"/>
    <w:qFormat/>
    <w:uiPriority w:val="0"/>
    <w:rPr>
      <w:kern w:val="2"/>
      <w:sz w:val="18"/>
      <w:szCs w:val="18"/>
    </w:rPr>
  </w:style>
  <w:style w:type="paragraph" w:customStyle="1" w:styleId="2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28">
    <w:name w:val="页脚 Char"/>
    <w:basedOn w:val="20"/>
    <w:link w:val="15"/>
    <w:qFormat/>
    <w:uiPriority w:val="0"/>
    <w:rPr>
      <w:kern w:val="2"/>
      <w:sz w:val="18"/>
      <w:szCs w:val="24"/>
    </w:rPr>
  </w:style>
  <w:style w:type="character" w:customStyle="1" w:styleId="29">
    <w:name w:val="页眉 Char"/>
    <w:basedOn w:val="20"/>
    <w:link w:val="16"/>
    <w:qFormat/>
    <w:uiPriority w:val="99"/>
    <w:rPr>
      <w:bCs/>
      <w:snapToGrid w:val="0"/>
      <w:sz w:val="18"/>
      <w:szCs w:val="18"/>
    </w:rPr>
  </w:style>
  <w:style w:type="character" w:customStyle="1" w:styleId="30">
    <w:name w:val="正文文本缩进 Char"/>
    <w:basedOn w:val="20"/>
    <w:link w:val="9"/>
    <w:qFormat/>
    <w:uiPriority w:val="0"/>
    <w:rPr>
      <w:kern w:val="2"/>
      <w:sz w:val="21"/>
      <w:szCs w:val="24"/>
    </w:rPr>
  </w:style>
  <w:style w:type="character" w:customStyle="1" w:styleId="31">
    <w:name w:val="正文文本 Char"/>
    <w:link w:val="8"/>
    <w:qFormat/>
    <w:uiPriority w:val="0"/>
    <w:rPr>
      <w:kern w:val="2"/>
      <w:sz w:val="21"/>
      <w:szCs w:val="24"/>
    </w:rPr>
  </w:style>
  <w:style w:type="paragraph" w:customStyle="1" w:styleId="32">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character" w:customStyle="1" w:styleId="33">
    <w:name w:val="正文文本缩进 2 Char"/>
    <w:basedOn w:val="20"/>
    <w:link w:val="13"/>
    <w:qFormat/>
    <w:uiPriority w:val="0"/>
    <w:rPr>
      <w:kern w:val="2"/>
      <w:sz w:val="21"/>
      <w:szCs w:val="24"/>
    </w:rPr>
  </w:style>
  <w:style w:type="character" w:customStyle="1" w:styleId="34">
    <w:name w:val="页码1"/>
    <w:basedOn w:val="20"/>
    <w:qFormat/>
    <w:uiPriority w:val="0"/>
  </w:style>
  <w:style w:type="paragraph" w:customStyle="1" w:styleId="35">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36">
    <w:name w:val="Char Char20 Char Char Char Char Char Char"/>
    <w:basedOn w:val="1"/>
    <w:qFormat/>
    <w:uiPriority w:val="0"/>
    <w:pPr>
      <w:spacing w:line="360" w:lineRule="auto"/>
      <w:ind w:firstLine="200" w:firstLineChars="200"/>
    </w:pPr>
    <w:rPr>
      <w:rFonts w:ascii="宋体" w:hAnsi="宋体" w:cs="宋体"/>
      <w:sz w:val="24"/>
    </w:rPr>
  </w:style>
  <w:style w:type="paragraph" w:customStyle="1" w:styleId="37">
    <w:name w:val="Char Char20 Char Char Char Char Char Char1"/>
    <w:basedOn w:val="1"/>
    <w:qFormat/>
    <w:uiPriority w:val="0"/>
    <w:pPr>
      <w:spacing w:line="360" w:lineRule="auto"/>
      <w:ind w:firstLine="200" w:firstLineChars="200"/>
    </w:pPr>
    <w:rPr>
      <w:rFonts w:ascii="宋体" w:hAnsi="宋体" w:cs="宋体"/>
      <w:sz w:val="24"/>
    </w:rPr>
  </w:style>
  <w:style w:type="character" w:customStyle="1" w:styleId="38">
    <w:name w:val="表文字2 Char"/>
    <w:link w:val="39"/>
    <w:qFormat/>
    <w:uiPriority w:val="0"/>
    <w:rPr>
      <w:sz w:val="21"/>
      <w:szCs w:val="18"/>
    </w:rPr>
  </w:style>
  <w:style w:type="paragraph" w:customStyle="1" w:styleId="39">
    <w:name w:val="表文字2"/>
    <w:basedOn w:val="1"/>
    <w:link w:val="38"/>
    <w:qFormat/>
    <w:uiPriority w:val="0"/>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40">
    <w:name w:val="文档结构图 Char"/>
    <w:link w:val="6"/>
    <w:qFormat/>
    <w:uiPriority w:val="0"/>
    <w:rPr>
      <w:rFonts w:ascii="宋体"/>
      <w:kern w:val="2"/>
      <w:sz w:val="18"/>
      <w:szCs w:val="18"/>
    </w:rPr>
  </w:style>
  <w:style w:type="character" w:customStyle="1" w:styleId="41">
    <w:name w:val="文档结构图 Char1"/>
    <w:basedOn w:val="20"/>
    <w:semiHidden/>
    <w:qFormat/>
    <w:uiPriority w:val="0"/>
    <w:rPr>
      <w:rFonts w:ascii="Microsoft YaHei UI" w:eastAsia="Microsoft YaHei UI"/>
      <w:kern w:val="2"/>
      <w:sz w:val="18"/>
      <w:szCs w:val="18"/>
    </w:rPr>
  </w:style>
  <w:style w:type="paragraph" w:customStyle="1" w:styleId="42">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43">
    <w:name w:val="日期 Char"/>
    <w:basedOn w:val="20"/>
    <w:link w:val="12"/>
    <w:qFormat/>
    <w:uiPriority w:val="0"/>
    <w:rPr>
      <w:kern w:val="2"/>
      <w:sz w:val="21"/>
      <w:szCs w:val="24"/>
    </w:rPr>
  </w:style>
  <w:style w:type="paragraph" w:styleId="44">
    <w:name w:val="No Spacing"/>
    <w:link w:val="45"/>
    <w:qFormat/>
    <w:uiPriority w:val="99"/>
    <w:pPr>
      <w:adjustRightInd w:val="0"/>
      <w:snapToGrid w:val="0"/>
    </w:pPr>
    <w:rPr>
      <w:rFonts w:ascii="Tahoma" w:hAnsi="Tahoma" w:eastAsia="宋体" w:cs="Tahoma"/>
      <w:sz w:val="22"/>
      <w:szCs w:val="22"/>
      <w:lang w:val="en-US" w:eastAsia="zh-CN" w:bidi="ar-SA"/>
    </w:rPr>
  </w:style>
  <w:style w:type="character" w:customStyle="1" w:styleId="45">
    <w:name w:val="无间隔 Char"/>
    <w:link w:val="44"/>
    <w:qFormat/>
    <w:locked/>
    <w:uiPriority w:val="99"/>
    <w:rPr>
      <w:rFonts w:ascii="Tahoma" w:hAnsi="Tahoma" w:cs="Tahoma"/>
      <w:sz w:val="22"/>
      <w:szCs w:val="22"/>
    </w:rPr>
  </w:style>
  <w:style w:type="paragraph" w:customStyle="1" w:styleId="46">
    <w:name w:val="Char Char20 Char Char Char Char Char Char2"/>
    <w:basedOn w:val="1"/>
    <w:qFormat/>
    <w:uiPriority w:val="0"/>
    <w:pPr>
      <w:spacing w:line="360" w:lineRule="auto"/>
      <w:ind w:firstLine="200" w:firstLineChars="200"/>
    </w:pPr>
    <w:rPr>
      <w:rFonts w:ascii="宋体" w:hAnsi="宋体" w:cs="宋体"/>
      <w:sz w:val="24"/>
    </w:rPr>
  </w:style>
  <w:style w:type="character" w:customStyle="1" w:styleId="47">
    <w:name w:val="样式 正文001 + 首行缩进:  2 字符 Char"/>
    <w:link w:val="48"/>
    <w:qFormat/>
    <w:uiPriority w:val="99"/>
    <w:rPr>
      <w:kern w:val="2"/>
      <w:sz w:val="24"/>
    </w:rPr>
  </w:style>
  <w:style w:type="paragraph" w:customStyle="1" w:styleId="48">
    <w:name w:val="样式 正文001 + 首行缩进:  2 字符"/>
    <w:basedOn w:val="1"/>
    <w:link w:val="47"/>
    <w:qFormat/>
    <w:uiPriority w:val="99"/>
    <w:pPr>
      <w:spacing w:line="500" w:lineRule="atLeast"/>
      <w:ind w:firstLine="480" w:firstLineChars="200"/>
    </w:pPr>
    <w:rPr>
      <w:sz w:val="24"/>
      <w:szCs w:val="20"/>
    </w:rPr>
  </w:style>
  <w:style w:type="paragraph" w:customStyle="1" w:styleId="49">
    <w:name w:val="五号表格"/>
    <w:basedOn w:val="1"/>
    <w:qFormat/>
    <w:uiPriority w:val="0"/>
    <w:pPr>
      <w:jc w:val="center"/>
    </w:pPr>
    <w:rPr>
      <w:kern w:val="0"/>
      <w:szCs w:val="20"/>
    </w:rPr>
  </w:style>
  <w:style w:type="character" w:customStyle="1" w:styleId="50">
    <w:name w:val="纯文本 Char"/>
    <w:basedOn w:val="20"/>
    <w:link w:val="11"/>
    <w:qFormat/>
    <w:uiPriority w:val="0"/>
    <w:rPr>
      <w:rFonts w:ascii="宋体" w:hAnsi="Courier New" w:cs="Courier New"/>
      <w:kern w:val="2"/>
      <w:sz w:val="21"/>
      <w:szCs w:val="21"/>
    </w:rPr>
  </w:style>
  <w:style w:type="paragraph" w:customStyle="1" w:styleId="51">
    <w:name w:val="xl26"/>
    <w:basedOn w:val="1"/>
    <w:qFormat/>
    <w:uiPriority w:val="0"/>
    <w:pPr>
      <w:widowControl/>
      <w:spacing w:before="100" w:after="100"/>
      <w:jc w:val="center"/>
    </w:pPr>
    <w:rPr>
      <w:rFonts w:ascii="宋体"/>
      <w:kern w:val="0"/>
      <w:sz w:val="24"/>
      <w:szCs w:val="20"/>
    </w:rPr>
  </w:style>
  <w:style w:type="paragraph" w:customStyle="1" w:styleId="52">
    <w:name w:val="小四表格"/>
    <w:basedOn w:val="1"/>
    <w:qFormat/>
    <w:uiPriority w:val="0"/>
    <w:pPr>
      <w:snapToGrid w:val="0"/>
      <w:jc w:val="center"/>
    </w:pPr>
    <w:rPr>
      <w:kern w:val="0"/>
      <w:sz w:val="24"/>
      <w:szCs w:val="20"/>
    </w:rPr>
  </w:style>
  <w:style w:type="character" w:customStyle="1" w:styleId="53">
    <w:name w:val="10"/>
    <w:basedOn w:val="20"/>
    <w:qFormat/>
    <w:uiPriority w:val="0"/>
    <w:rPr>
      <w:rFonts w:hint="default" w:ascii="Times New Roman" w:hAnsi="Times New Roman" w:cs="Times New Roman"/>
    </w:rPr>
  </w:style>
  <w:style w:type="character" w:customStyle="1" w:styleId="54">
    <w:name w:val="15"/>
    <w:basedOn w:val="20"/>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emf"/><Relationship Id="rId14" Type="http://schemas.openxmlformats.org/officeDocument/2006/relationships/oleObject" Target="embeddings/oleObject2.bin"/><Relationship Id="rId13" Type="http://schemas.openxmlformats.org/officeDocument/2006/relationships/image" Target="media/image4.e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91017F-A7FA-4B44-8901-544164A39710}">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2255</Words>
  <Characters>12859</Characters>
  <Lines>1</Lines>
  <Paragraphs>1</Paragraphs>
  <TotalTime>2</TotalTime>
  <ScaleCrop>false</ScaleCrop>
  <LinksUpToDate>false</LinksUpToDate>
  <CharactersWithSpaces>15084</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2018-06-19T05:02:00Z</dcterms:created>
  <dc:creator>Administrator</dc:creator>
  <cp:lastModifiedBy>Administrator</cp:lastModifiedBy>
  <cp:lastPrinted>2018-03-15T04:12:00Z</cp:lastPrinted>
  <dcterms:modified xsi:type="dcterms:W3CDTF">2019-03-21T06:25:27Z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